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791848">
        <w:rPr>
          <w:rFonts w:cs="Arial"/>
          <w:iCs/>
          <w:caps/>
          <w:color w:val="000000"/>
          <w:sz w:val="28"/>
          <w:szCs w:val="28"/>
        </w:rPr>
        <w:t>023</w:t>
      </w:r>
      <w:r w:rsidR="00E17ABF">
        <w:rPr>
          <w:rFonts w:cs="Arial"/>
          <w:iCs/>
          <w:caps/>
          <w:color w:val="000000"/>
          <w:sz w:val="28"/>
          <w:szCs w:val="28"/>
        </w:rPr>
        <w:t>/2022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>de</w:t>
      </w:r>
      <w:r w:rsidR="00131E41">
        <w:rPr>
          <w:rFonts w:cs="Arial"/>
          <w:iCs/>
          <w:color w:val="000000"/>
          <w:sz w:val="26"/>
          <w:szCs w:val="31"/>
        </w:rPr>
        <w:t>02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791848">
        <w:rPr>
          <w:rFonts w:cs="Arial"/>
          <w:iCs/>
          <w:color w:val="000000"/>
          <w:sz w:val="26"/>
          <w:szCs w:val="31"/>
        </w:rPr>
        <w:t>junho</w:t>
      </w:r>
      <w:r w:rsidR="00E17ABF">
        <w:rPr>
          <w:rFonts w:cs="Arial"/>
          <w:iCs/>
          <w:color w:val="000000"/>
          <w:sz w:val="26"/>
          <w:szCs w:val="31"/>
        </w:rPr>
        <w:t>de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786A03">
        <w:rPr>
          <w:rFonts w:ascii="Arial" w:hAnsi="Arial" w:cs="Arial"/>
          <w:b/>
          <w:i/>
          <w:sz w:val="22"/>
          <w:szCs w:val="22"/>
        </w:rPr>
        <w:t>profissiona</w:t>
      </w:r>
      <w:r w:rsidR="00791848">
        <w:rPr>
          <w:rFonts w:ascii="Arial" w:hAnsi="Arial" w:cs="Arial"/>
          <w:b/>
          <w:i/>
          <w:sz w:val="22"/>
          <w:szCs w:val="22"/>
        </w:rPr>
        <w:t>is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  <w:gridCol w:w="3688"/>
        <w:gridCol w:w="2269"/>
        <w:gridCol w:w="2477"/>
      </w:tblGrid>
      <w:tr w:rsidR="00D15773" w:rsidRPr="00AD0DAA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:rsidTr="000F321B">
        <w:trPr>
          <w:jc w:val="center"/>
        </w:trPr>
        <w:tc>
          <w:tcPr>
            <w:tcW w:w="776" w:type="dxa"/>
          </w:tcPr>
          <w:p w:rsidR="00A86167" w:rsidRPr="00AD0DAA" w:rsidRDefault="0022062D" w:rsidP="00C468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8" w:type="dxa"/>
          </w:tcPr>
          <w:p w:rsidR="00A86167" w:rsidRPr="00AD0DAA" w:rsidRDefault="00181F3A" w:rsidP="00295C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Técnico</w:t>
            </w:r>
            <w:r w:rsidR="002206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em Enfermagem</w:t>
            </w:r>
          </w:p>
        </w:tc>
        <w:tc>
          <w:tcPr>
            <w:tcW w:w="2269" w:type="dxa"/>
            <w:vAlign w:val="bottom"/>
          </w:tcPr>
          <w:p w:rsidR="00A86167" w:rsidRPr="00AD0DAA" w:rsidRDefault="00152F5F" w:rsidP="00CA172B">
            <w:pPr>
              <w:jc w:val="center"/>
              <w:rPr>
                <w:rFonts w:ascii="Arial" w:hAnsi="Arial" w:cs="Arial"/>
                <w:b/>
                <w:bCs/>
              </w:rPr>
            </w:pPr>
            <w:r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F53CD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AD0DAA" w:rsidRDefault="00E206DA" w:rsidP="00F60E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F60E0C">
              <w:rPr>
                <w:rFonts w:ascii="Arial" w:hAnsi="Arial" w:cs="Arial"/>
                <w:b/>
                <w:bCs/>
                <w:sz w:val="22"/>
                <w:szCs w:val="22"/>
              </w:rPr>
              <w:t>1.853,52</w:t>
            </w:r>
          </w:p>
        </w:tc>
      </w:tr>
    </w:tbl>
    <w:p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 xml:space="preserve">Parágrafo Único-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Pr="00AD0DAA">
        <w:rPr>
          <w:rFonts w:ascii="Arial" w:hAnsi="Arial" w:cs="Arial"/>
          <w:sz w:val="22"/>
          <w:szCs w:val="22"/>
        </w:rPr>
        <w:t>desta Lei.</w:t>
      </w:r>
    </w:p>
    <w:p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AD0DAA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131E41">
        <w:rPr>
          <w:rFonts w:ascii="Arial" w:hAnsi="Arial" w:cs="Arial"/>
          <w:color w:val="000000"/>
          <w:sz w:val="22"/>
          <w:szCs w:val="22"/>
        </w:rPr>
        <w:t>02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91848">
        <w:rPr>
          <w:rFonts w:ascii="Arial" w:hAnsi="Arial" w:cs="Arial"/>
          <w:color w:val="000000"/>
          <w:sz w:val="22"/>
          <w:szCs w:val="22"/>
        </w:rPr>
        <w:t>junho</w:t>
      </w:r>
      <w:r w:rsidR="00E17ABF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0C2F23" w:rsidRPr="00AD0DAA" w:rsidRDefault="000C2F2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131E41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:rsidR="00D15773" w:rsidRPr="00AD0DAA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Prefeito Municipal</w:t>
      </w:r>
      <w:r w:rsidR="00131E41">
        <w:rPr>
          <w:rFonts w:ascii="Arial" w:hAnsi="Arial" w:cs="Arial"/>
          <w:sz w:val="22"/>
          <w:szCs w:val="22"/>
        </w:rPr>
        <w:t xml:space="preserve"> em exercício</w:t>
      </w:r>
      <w:r w:rsidRPr="00AD0DAA">
        <w:rPr>
          <w:rFonts w:ascii="Arial" w:hAnsi="Arial" w:cs="Arial"/>
          <w:sz w:val="22"/>
          <w:szCs w:val="22"/>
        </w:rPr>
        <w:t>.</w:t>
      </w: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D15773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0C2F23" w:rsidRDefault="000C2F23" w:rsidP="00D15773">
      <w:pPr>
        <w:rPr>
          <w:rFonts w:ascii="Arial" w:hAnsi="Arial" w:cs="Arial"/>
          <w:sz w:val="22"/>
          <w:szCs w:val="22"/>
        </w:rPr>
      </w:pPr>
    </w:p>
    <w:p w:rsidR="000C2F23" w:rsidRPr="00AD0DAA" w:rsidRDefault="000C2F23" w:rsidP="00D15773">
      <w:pPr>
        <w:rPr>
          <w:rFonts w:ascii="Arial" w:hAnsi="Arial" w:cs="Arial"/>
          <w:sz w:val="22"/>
          <w:szCs w:val="22"/>
        </w:rPr>
      </w:pP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</w:p>
    <w:p w:rsidR="00786A03" w:rsidRPr="00291F45" w:rsidRDefault="00791848" w:rsidP="00791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786A03" w:rsidRPr="00291F45" w:rsidRDefault="00786A03" w:rsidP="00786A03">
      <w:pPr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 w:rsidR="00791848">
        <w:rPr>
          <w:rFonts w:ascii="Arial" w:hAnsi="Arial" w:cs="Arial"/>
          <w:sz w:val="22"/>
          <w:szCs w:val="22"/>
        </w:rPr>
        <w:t>ecretário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786A03" w:rsidRDefault="00786A03" w:rsidP="00786A03">
      <w:pPr>
        <w:ind w:left="709"/>
        <w:rPr>
          <w:rFonts w:ascii="Arial" w:hAnsi="Arial" w:cs="Arial"/>
          <w:color w:val="000000"/>
          <w:sz w:val="22"/>
          <w:szCs w:val="22"/>
        </w:rPr>
      </w:pPr>
    </w:p>
    <w:p w:rsidR="00E4173F" w:rsidRDefault="00E4173F" w:rsidP="00786A03">
      <w:pPr>
        <w:rPr>
          <w:rFonts w:ascii="Arial" w:hAnsi="Arial" w:cs="Arial"/>
          <w:b/>
        </w:rPr>
      </w:pPr>
    </w:p>
    <w:p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181F3A" w:rsidRPr="00D7529D" w:rsidRDefault="00181F3A" w:rsidP="00181F3A">
      <w:pPr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FUNÇÃO</w:t>
      </w:r>
      <w:r w:rsidRPr="00D7529D">
        <w:rPr>
          <w:rFonts w:ascii="Arial" w:hAnsi="Arial" w:cs="Arial"/>
          <w:b/>
          <w:sz w:val="22"/>
        </w:rPr>
        <w:t>: TÉCNICO EM ENFERMAGEM</w:t>
      </w:r>
      <w:r w:rsidRPr="00D7529D">
        <w:rPr>
          <w:rFonts w:ascii="Arial" w:hAnsi="Arial" w:cs="Arial"/>
          <w:sz w:val="22"/>
        </w:rPr>
        <w:t>.</w:t>
      </w:r>
    </w:p>
    <w:p w:rsidR="00181F3A" w:rsidRPr="00D7529D" w:rsidRDefault="00181F3A" w:rsidP="00181F3A">
      <w:pPr>
        <w:tabs>
          <w:tab w:val="left" w:pos="1134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PADRÃO DE VENCIMENTO: V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color w:val="92D050"/>
          <w:sz w:val="12"/>
        </w:rPr>
      </w:pP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ATRIBUIÇÕES: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16"/>
        </w:rPr>
      </w:pPr>
    </w:p>
    <w:p w:rsidR="00181F3A" w:rsidRPr="00DA27EE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A27EE">
        <w:rPr>
          <w:rFonts w:ascii="Arial" w:hAnsi="Arial" w:cs="Arial"/>
          <w:b/>
          <w:sz w:val="22"/>
        </w:rPr>
        <w:t xml:space="preserve">Síntese dos deveres: </w:t>
      </w:r>
      <w:r w:rsidRPr="00DA27EE">
        <w:rPr>
          <w:rFonts w:ascii="Arial" w:hAnsi="Arial" w:cs="Arial"/>
          <w:sz w:val="22"/>
        </w:rPr>
        <w:t>Auxiliar no serviço de enfermagem e atendimento dos doentes em estabelecimentos do Município.</w:t>
      </w:r>
    </w:p>
    <w:p w:rsidR="00181F3A" w:rsidRPr="00DA27EE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A27EE">
        <w:rPr>
          <w:rFonts w:ascii="Arial" w:hAnsi="Arial" w:cs="Arial"/>
          <w:b/>
          <w:sz w:val="22"/>
        </w:rPr>
        <w:t>Exemplos de atribuições:</w:t>
      </w:r>
      <w:r w:rsidRPr="00DA27EE">
        <w:rPr>
          <w:rFonts w:ascii="Arial" w:hAnsi="Arial" w:cs="Arial"/>
          <w:sz w:val="22"/>
        </w:rPr>
        <w:t>Prestar</w:t>
      </w:r>
      <w:r>
        <w:rPr>
          <w:rFonts w:ascii="Arial" w:hAnsi="Arial" w:cs="Arial"/>
          <w:sz w:val="22"/>
        </w:rPr>
        <w:t xml:space="preserve"> assistência de enfermagem segura, humanizada e individualizada aos clientes, sob supervisão do enfermeiro,f</w:t>
      </w:r>
      <w:r w:rsidRPr="00DA27EE">
        <w:rPr>
          <w:rFonts w:ascii="Arial" w:hAnsi="Arial" w:cs="Arial"/>
          <w:sz w:val="22"/>
        </w:rPr>
        <w:t>azer curativos, aplicar vacinas e injeções, observar prescrições médias relativas aos doentes: ministrar remédios e cuidados a doentes; atender a solicitação de pacientes internados, verificar temperaturas, pulso, respiração e anotar nos gráficos respectivos; pesar e medir pacientes; coletar material para exame de laboratório, registrar as ocorrências relativas a doentes; participar de trabalhos de isolamento de doentes; esterilizar o material da sala de operações; auxiliar os médicos nas intervenções cirúrgicas; promover a higiene dos doentes; requisitar material de enfermagem; executar tarefas afins.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"/>
        </w:rPr>
      </w:pP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Condições de Trabalho: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a)</w:t>
      </w:r>
      <w:r w:rsidRPr="00D7529D">
        <w:rPr>
          <w:rFonts w:ascii="Arial" w:hAnsi="Arial" w:cs="Arial"/>
          <w:sz w:val="22"/>
        </w:rPr>
        <w:t xml:space="preserve"> Geral: Carga horária semanal de 40 horas;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b)</w:t>
      </w:r>
      <w:r w:rsidRPr="00D7529D">
        <w:rPr>
          <w:rFonts w:ascii="Arial" w:hAnsi="Arial" w:cs="Arial"/>
          <w:sz w:val="22"/>
        </w:rPr>
        <w:t xml:space="preserve"> Especial: Sujeito a uso de uniforme e equipamentos de proteção individual.   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8"/>
        </w:rPr>
      </w:pP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Requisitos para Provimento: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a)</w:t>
      </w:r>
      <w:r w:rsidRPr="00D7529D">
        <w:rPr>
          <w:rFonts w:ascii="Arial" w:hAnsi="Arial" w:cs="Arial"/>
          <w:sz w:val="22"/>
        </w:rPr>
        <w:t xml:space="preserve"> I</w:t>
      </w:r>
      <w:r>
        <w:rPr>
          <w:rFonts w:ascii="Arial" w:hAnsi="Arial" w:cs="Arial"/>
          <w:sz w:val="22"/>
        </w:rPr>
        <w:t>dade: Mínima de 18 anos</w:t>
      </w:r>
      <w:r w:rsidRPr="00D7529D">
        <w:rPr>
          <w:rFonts w:ascii="Arial" w:hAnsi="Arial" w:cs="Arial"/>
          <w:sz w:val="22"/>
        </w:rPr>
        <w:t>;</w:t>
      </w:r>
    </w:p>
    <w:p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b)</w:t>
      </w:r>
      <w:r w:rsidRPr="00D7529D">
        <w:rPr>
          <w:rFonts w:ascii="Arial" w:hAnsi="Arial" w:cs="Arial"/>
          <w:sz w:val="22"/>
        </w:rPr>
        <w:t xml:space="preserve"> Instrução: Habilitação legal para o exercício da profissão de técnico em enfermagem.</w:t>
      </w:r>
    </w:p>
    <w:p w:rsidR="00181F3A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 xml:space="preserve">c) </w:t>
      </w:r>
      <w:r w:rsidRPr="00D7529D">
        <w:rPr>
          <w:rFonts w:ascii="Arial" w:hAnsi="Arial" w:cs="Arial"/>
          <w:sz w:val="22"/>
        </w:rPr>
        <w:t>Registro no Conselho competente</w:t>
      </w:r>
    </w:p>
    <w:p w:rsidR="00181F3A" w:rsidRPr="00A11993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EC7909" w:rsidRDefault="00EC7909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8A055B">
        <w:rPr>
          <w:rFonts w:ascii="Arial" w:hAnsi="Arial" w:cs="Arial"/>
          <w:b/>
          <w:sz w:val="22"/>
          <w:szCs w:val="22"/>
        </w:rPr>
        <w:t>023</w:t>
      </w:r>
      <w:r w:rsidR="00E17ABF">
        <w:rPr>
          <w:rFonts w:ascii="Arial" w:hAnsi="Arial" w:cs="Arial"/>
          <w:b/>
          <w:sz w:val="22"/>
          <w:szCs w:val="22"/>
        </w:rPr>
        <w:t>/2022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8A055B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8A055B">
        <w:rPr>
          <w:rFonts w:ascii="Arial" w:hAnsi="Arial" w:cs="Arial"/>
          <w:sz w:val="22"/>
          <w:szCs w:val="22"/>
        </w:rPr>
        <w:t>023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8A055B">
        <w:rPr>
          <w:rFonts w:ascii="Arial" w:hAnsi="Arial" w:cs="Arial"/>
          <w:sz w:val="22"/>
          <w:szCs w:val="22"/>
        </w:rPr>
        <w:t>profissionais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8A055B">
        <w:rPr>
          <w:rFonts w:ascii="Arial" w:hAnsi="Arial" w:cs="Arial"/>
          <w:sz w:val="22"/>
          <w:szCs w:val="22"/>
        </w:rPr>
        <w:t>23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8A055B">
        <w:rPr>
          <w:rFonts w:ascii="Arial" w:hAnsi="Arial" w:cs="Arial"/>
          <w:sz w:val="22"/>
          <w:szCs w:val="22"/>
        </w:rPr>
        <w:t>profissionais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8A055B">
        <w:rPr>
          <w:rFonts w:ascii="Arial" w:hAnsi="Arial" w:cs="Arial"/>
          <w:sz w:val="22"/>
          <w:szCs w:val="22"/>
        </w:rPr>
        <w:t>23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131E41">
        <w:rPr>
          <w:rFonts w:ascii="Arial" w:hAnsi="Arial" w:cs="Arial"/>
          <w:sz w:val="22"/>
          <w:szCs w:val="22"/>
        </w:rPr>
        <w:t>02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8A055B">
        <w:rPr>
          <w:rFonts w:ascii="Arial" w:hAnsi="Arial" w:cs="Arial"/>
          <w:sz w:val="22"/>
          <w:szCs w:val="22"/>
        </w:rPr>
        <w:t>junho</w:t>
      </w:r>
      <w:r w:rsidR="00E17ABF">
        <w:rPr>
          <w:rFonts w:ascii="Arial" w:hAnsi="Arial" w:cs="Arial"/>
          <w:sz w:val="22"/>
          <w:szCs w:val="22"/>
        </w:rPr>
        <w:t xml:space="preserve">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EC7909" w:rsidRDefault="008A055B" w:rsidP="008A055B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Temístocles Felício de Bastos</w:t>
      </w:r>
    </w:p>
    <w:p w:rsidR="00EC7909" w:rsidRDefault="008A055B" w:rsidP="00EC7909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>Secretário Municipal</w:t>
      </w:r>
      <w:r w:rsidR="00EC7909">
        <w:rPr>
          <w:rFonts w:ascii="Arial" w:hAnsi="Arial" w:cs="Arial"/>
        </w:rPr>
        <w:t xml:space="preserve"> de 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8A055B">
        <w:rPr>
          <w:rFonts w:ascii="Arial" w:hAnsi="Arial" w:cs="Arial"/>
          <w:lang w:eastAsia="en-US"/>
        </w:rPr>
        <w:t>023</w:t>
      </w:r>
      <w:r w:rsidR="00E17ABF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8A055B">
        <w:rPr>
          <w:rFonts w:ascii="Arial" w:hAnsi="Arial" w:cs="Arial"/>
          <w:b/>
          <w:i/>
        </w:rPr>
        <w:t>rofissionais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EC7909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8A055B">
        <w:rPr>
          <w:rFonts w:ascii="Arial" w:hAnsi="Arial"/>
          <w:lang w:eastAsia="hi-IN" w:bidi="hi-IN"/>
        </w:rPr>
        <w:t>139</w:t>
      </w:r>
      <w:r w:rsidR="00ED6B04">
        <w:rPr>
          <w:rFonts w:ascii="Arial" w:hAnsi="Arial"/>
          <w:lang w:eastAsia="hi-IN" w:bidi="hi-IN"/>
        </w:rPr>
        <w:t xml:space="preserve">/22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1005E5">
        <w:rPr>
          <w:rFonts w:ascii="Arial" w:hAnsi="Arial"/>
          <w:lang w:eastAsia="hi-IN" w:bidi="hi-IN"/>
        </w:rPr>
        <w:t>anexa,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131E41" w:rsidP="00356A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MARIO GUILHERME JOVANOVICHS SCAPIN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Prefeito Municipal</w:t>
      </w:r>
      <w:r w:rsidR="00131E41">
        <w:rPr>
          <w:rFonts w:ascii="Arial" w:hAnsi="Arial" w:cs="Arial"/>
        </w:rPr>
        <w:t xml:space="preserve"> em exercício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16" w:rsidRDefault="00F02C16" w:rsidP="00BC7A26">
      <w:r>
        <w:separator/>
      </w:r>
    </w:p>
  </w:endnote>
  <w:endnote w:type="continuationSeparator" w:id="1">
    <w:p w:rsidR="00F02C16" w:rsidRDefault="00F02C16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16" w:rsidRDefault="00F02C16" w:rsidP="00BC7A26">
      <w:r>
        <w:separator/>
      </w:r>
    </w:p>
  </w:footnote>
  <w:footnote w:type="continuationSeparator" w:id="1">
    <w:p w:rsidR="00F02C16" w:rsidRDefault="00F02C16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DA0A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DA0A0C" w:rsidRPr="00DA0A0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DA0A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2F23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1E41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86AAC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50E1"/>
    <w:rsid w:val="00295CD6"/>
    <w:rsid w:val="002A3A15"/>
    <w:rsid w:val="002A6BD5"/>
    <w:rsid w:val="002C270A"/>
    <w:rsid w:val="002C2D0A"/>
    <w:rsid w:val="002D321D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29AC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FE4"/>
    <w:rsid w:val="00630597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0A0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4173F"/>
    <w:rsid w:val="00E42DD1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F00AE3"/>
    <w:rsid w:val="00F02C16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352D-1902-4EF9-9B46-8D4A2939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2021-03-17T13:17:00Z</cp:lastPrinted>
  <dcterms:created xsi:type="dcterms:W3CDTF">2022-06-06T11:07:00Z</dcterms:created>
  <dcterms:modified xsi:type="dcterms:W3CDTF">2022-06-06T11:07:00Z</dcterms:modified>
</cp:coreProperties>
</file>