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A94A04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A94A04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A94A04">
        <w:rPr>
          <w:rFonts w:cs="Arial"/>
          <w:iCs/>
          <w:caps/>
          <w:sz w:val="28"/>
          <w:szCs w:val="28"/>
        </w:rPr>
        <w:t>0</w:t>
      </w:r>
      <w:r w:rsidR="00A94A04" w:rsidRPr="00A94A04">
        <w:rPr>
          <w:rFonts w:cs="Arial"/>
          <w:iCs/>
          <w:caps/>
          <w:sz w:val="28"/>
          <w:szCs w:val="28"/>
        </w:rPr>
        <w:t>48</w:t>
      </w:r>
      <w:r w:rsidR="009131E1" w:rsidRPr="00A94A04">
        <w:rPr>
          <w:rFonts w:cs="Arial"/>
          <w:iCs/>
          <w:caps/>
          <w:sz w:val="28"/>
          <w:szCs w:val="28"/>
        </w:rPr>
        <w:t>/2022</w:t>
      </w:r>
      <w:r w:rsidRPr="00A94A04">
        <w:rPr>
          <w:rFonts w:cs="Arial"/>
          <w:iCs/>
          <w:caps/>
          <w:sz w:val="28"/>
          <w:szCs w:val="28"/>
        </w:rPr>
        <w:t>,</w:t>
      </w:r>
    </w:p>
    <w:p w:rsidR="006754AB" w:rsidRPr="00A94A04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A94A04">
        <w:rPr>
          <w:rFonts w:cs="Arial"/>
          <w:iCs/>
          <w:sz w:val="24"/>
          <w:szCs w:val="24"/>
        </w:rPr>
        <w:t>de</w:t>
      </w:r>
      <w:r w:rsidR="00A94A04" w:rsidRPr="00A94A04">
        <w:rPr>
          <w:rFonts w:cs="Arial"/>
          <w:iCs/>
          <w:sz w:val="24"/>
          <w:szCs w:val="24"/>
        </w:rPr>
        <w:t>13</w:t>
      </w:r>
      <w:r w:rsidRPr="00A94A04">
        <w:rPr>
          <w:rFonts w:cs="Arial"/>
          <w:iCs/>
          <w:sz w:val="24"/>
          <w:szCs w:val="24"/>
        </w:rPr>
        <w:t xml:space="preserve"> de </w:t>
      </w:r>
      <w:r w:rsidR="003B2DB4" w:rsidRPr="00A94A04">
        <w:rPr>
          <w:rFonts w:cs="Arial"/>
          <w:iCs/>
          <w:sz w:val="24"/>
          <w:szCs w:val="24"/>
        </w:rPr>
        <w:t>setembro</w:t>
      </w:r>
      <w:r w:rsidR="009131E1" w:rsidRPr="00A94A04">
        <w:rPr>
          <w:rFonts w:cs="Arial"/>
          <w:iCs/>
          <w:sz w:val="24"/>
          <w:szCs w:val="24"/>
        </w:rPr>
        <w:t xml:space="preserve"> de 2022</w:t>
      </w:r>
      <w:r w:rsidRPr="00A94A04">
        <w:rPr>
          <w:rFonts w:cs="Arial"/>
          <w:iCs/>
          <w:caps/>
          <w:sz w:val="22"/>
          <w:szCs w:val="22"/>
        </w:rPr>
        <w:t>.</w:t>
      </w:r>
    </w:p>
    <w:p w:rsidR="001A400F" w:rsidRPr="00F941C9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F941C9" w:rsidRDefault="00AC5E92" w:rsidP="00474260">
      <w:pPr>
        <w:ind w:left="5245"/>
        <w:jc w:val="both"/>
        <w:rPr>
          <w:rFonts w:ascii="Arial" w:hAnsi="Arial" w:cs="Arial"/>
          <w:b/>
          <w:i/>
        </w:rPr>
      </w:pPr>
      <w:r w:rsidRPr="00F941C9">
        <w:rPr>
          <w:rFonts w:ascii="Arial" w:hAnsi="Arial" w:cs="Arial"/>
          <w:b/>
          <w:i/>
        </w:rPr>
        <w:t>“</w:t>
      </w:r>
      <w:r w:rsidR="00725297" w:rsidRPr="00F941C9">
        <w:rPr>
          <w:rFonts w:ascii="Arial" w:hAnsi="Arial" w:cs="Arial"/>
          <w:b/>
          <w:i/>
        </w:rPr>
        <w:t>A</w:t>
      </w:r>
      <w:r w:rsidR="003B2DB4" w:rsidRPr="00F941C9">
        <w:rPr>
          <w:rFonts w:ascii="Arial" w:hAnsi="Arial" w:cs="Arial"/>
          <w:b/>
          <w:i/>
        </w:rPr>
        <w:t xml:space="preserve">lterar </w:t>
      </w:r>
      <w:r w:rsidR="003F32DA">
        <w:rPr>
          <w:rFonts w:ascii="Arial" w:hAnsi="Arial" w:cs="Arial"/>
          <w:b/>
          <w:i/>
        </w:rPr>
        <w:t>a Minuta de Convênio</w:t>
      </w:r>
      <w:r w:rsidR="003B2DB4" w:rsidRPr="00F941C9">
        <w:rPr>
          <w:rFonts w:ascii="Arial" w:hAnsi="Arial" w:cs="Arial"/>
          <w:b/>
          <w:i/>
        </w:rPr>
        <w:t xml:space="preserve"> estabeleci</w:t>
      </w:r>
      <w:r w:rsidR="003F32DA">
        <w:rPr>
          <w:rFonts w:ascii="Arial" w:hAnsi="Arial" w:cs="Arial"/>
          <w:b/>
          <w:i/>
        </w:rPr>
        <w:t>da</w:t>
      </w:r>
      <w:r w:rsidR="008C7936">
        <w:rPr>
          <w:rFonts w:ascii="Arial" w:hAnsi="Arial" w:cs="Arial"/>
          <w:b/>
          <w:i/>
        </w:rPr>
        <w:t xml:space="preserve"> no art. 2º, da Lei</w:t>
      </w:r>
      <w:r w:rsidR="008E79CB">
        <w:rPr>
          <w:rFonts w:ascii="Arial" w:hAnsi="Arial" w:cs="Arial"/>
          <w:b/>
          <w:i/>
        </w:rPr>
        <w:t xml:space="preserve"> Municipal</w:t>
      </w:r>
      <w:r w:rsidR="008C7936">
        <w:rPr>
          <w:rFonts w:ascii="Arial" w:hAnsi="Arial" w:cs="Arial"/>
          <w:b/>
          <w:i/>
        </w:rPr>
        <w:t xml:space="preserve"> 2.045/2021</w:t>
      </w:r>
      <w:r w:rsidR="003B2DB4" w:rsidRPr="00F941C9">
        <w:rPr>
          <w:rFonts w:ascii="Arial" w:hAnsi="Arial" w:cs="Arial"/>
          <w:b/>
          <w:i/>
        </w:rPr>
        <w:t>, que a</w:t>
      </w:r>
      <w:r w:rsidR="00725297" w:rsidRPr="00F941C9">
        <w:rPr>
          <w:rFonts w:ascii="Arial" w:hAnsi="Arial" w:cs="Arial"/>
          <w:b/>
          <w:i/>
        </w:rPr>
        <w:t>utoriz</w:t>
      </w:r>
      <w:r w:rsidR="003B2DB4" w:rsidRPr="00F941C9">
        <w:rPr>
          <w:rFonts w:ascii="Arial" w:hAnsi="Arial" w:cs="Arial"/>
          <w:b/>
          <w:i/>
        </w:rPr>
        <w:t xml:space="preserve">ou </w:t>
      </w:r>
      <w:r w:rsidR="00725297" w:rsidRPr="00F941C9">
        <w:rPr>
          <w:rFonts w:ascii="Arial" w:hAnsi="Arial" w:cs="Arial"/>
          <w:b/>
          <w:i/>
        </w:rPr>
        <w:t xml:space="preserve">o Poder Executivo a </w:t>
      </w:r>
      <w:r w:rsidR="000D322E" w:rsidRPr="00F941C9">
        <w:rPr>
          <w:rFonts w:ascii="Arial" w:hAnsi="Arial" w:cs="Arial"/>
          <w:b/>
          <w:i/>
        </w:rPr>
        <w:t xml:space="preserve">firmar convênio com o Governo do Estado do Rio Grande do Sul, </w:t>
      </w:r>
      <w:r w:rsidR="003B2DB4" w:rsidRPr="00F941C9">
        <w:rPr>
          <w:rFonts w:ascii="Arial" w:hAnsi="Arial" w:cs="Arial"/>
          <w:b/>
          <w:i/>
        </w:rPr>
        <w:t>Policia Civil</w:t>
      </w:r>
      <w:r w:rsidR="000D322E" w:rsidRPr="00F941C9">
        <w:rPr>
          <w:rFonts w:ascii="Arial" w:hAnsi="Arial" w:cs="Arial"/>
          <w:b/>
          <w:i/>
        </w:rPr>
        <w:t>, através da Secretaria de Segurança Pública</w:t>
      </w:r>
      <w:r w:rsidRPr="00F941C9">
        <w:rPr>
          <w:rFonts w:ascii="Arial" w:hAnsi="Arial" w:cs="Arial"/>
          <w:b/>
          <w:i/>
        </w:rPr>
        <w:t>”.</w:t>
      </w:r>
    </w:p>
    <w:p w:rsidR="001C6BAD" w:rsidRPr="00F941C9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6D1E66" w:rsidRDefault="006D1E66" w:rsidP="00976FC0">
      <w:pPr>
        <w:spacing w:line="360" w:lineRule="auto"/>
        <w:ind w:left="425" w:firstLine="709"/>
        <w:jc w:val="both"/>
        <w:rPr>
          <w:rFonts w:ascii="Arial" w:eastAsiaTheme="minorHAnsi" w:hAnsi="Arial" w:cs="Arial"/>
          <w:lang w:eastAsia="en-US"/>
        </w:rPr>
      </w:pPr>
      <w:r w:rsidRPr="00A94A04">
        <w:rPr>
          <w:rFonts w:ascii="Arial" w:eastAsiaTheme="minorHAnsi" w:hAnsi="Arial" w:cs="Arial"/>
          <w:b/>
          <w:lang w:eastAsia="en-US"/>
        </w:rPr>
        <w:t>MAHER JABERMAHMUD</w:t>
      </w:r>
      <w:r w:rsidRPr="00A94A04">
        <w:rPr>
          <w:rFonts w:ascii="Arial" w:eastAsiaTheme="minorHAnsi" w:hAnsi="Arial" w:cs="Arial"/>
          <w:lang w:eastAsia="en-US"/>
        </w:rPr>
        <w:t>, Prefeito Municipal da Barra do Quaraí, no uso das atribuições que lhe confere</w:t>
      </w:r>
      <w:r w:rsidR="00F941C9" w:rsidRPr="00A94A04">
        <w:rPr>
          <w:rFonts w:ascii="Arial" w:eastAsiaTheme="minorHAnsi" w:hAnsi="Arial" w:cs="Arial"/>
          <w:lang w:eastAsia="en-US"/>
        </w:rPr>
        <w:t>a Lei</w:t>
      </w:r>
      <w:r w:rsidRPr="00A94A04">
        <w:rPr>
          <w:rFonts w:ascii="Arial" w:eastAsiaTheme="minorHAnsi" w:hAnsi="Arial" w:cs="Arial"/>
          <w:lang w:eastAsia="en-US"/>
        </w:rPr>
        <w:t>,</w:t>
      </w:r>
      <w:r w:rsidR="009C761D" w:rsidRPr="00A94A04">
        <w:rPr>
          <w:rFonts w:ascii="Arial" w:eastAsiaTheme="minorHAnsi" w:hAnsi="Arial" w:cs="Arial"/>
          <w:lang w:eastAsia="en-US"/>
        </w:rPr>
        <w:t xml:space="preserve"> apresenta o Projeto de Lei</w:t>
      </w:r>
      <w:r w:rsidR="00F941C9" w:rsidRPr="00A94A04">
        <w:rPr>
          <w:rFonts w:ascii="Arial" w:eastAsiaTheme="minorHAnsi" w:hAnsi="Arial" w:cs="Arial"/>
          <w:lang w:eastAsia="en-US"/>
        </w:rPr>
        <w:t>, com vistas a alterar as obrigações decorrentes do Termo de Cooperação formalizado com a Policia Civil, através da Secretaria de Segurança Pública, passando assim a vigorar:</w:t>
      </w:r>
    </w:p>
    <w:p w:rsidR="00976FC0" w:rsidRPr="00A94A04" w:rsidRDefault="00976FC0" w:rsidP="00976FC0">
      <w:pPr>
        <w:ind w:left="425" w:firstLine="709"/>
        <w:jc w:val="both"/>
        <w:rPr>
          <w:rFonts w:ascii="Arial" w:eastAsiaTheme="minorHAnsi" w:hAnsi="Arial" w:cs="Arial"/>
          <w:lang w:eastAsia="en-US"/>
        </w:rPr>
      </w:pPr>
    </w:p>
    <w:p w:rsidR="003B2DB4" w:rsidRPr="00A94A04" w:rsidRDefault="001C6BAD" w:rsidP="00976FC0">
      <w:pPr>
        <w:spacing w:line="360" w:lineRule="auto"/>
        <w:ind w:left="425" w:firstLine="709"/>
        <w:jc w:val="both"/>
        <w:rPr>
          <w:rFonts w:ascii="Arial" w:hAnsi="Arial" w:cs="Arial"/>
        </w:rPr>
      </w:pPr>
      <w:r w:rsidRPr="00A94A04">
        <w:rPr>
          <w:rFonts w:ascii="Arial" w:hAnsi="Arial" w:cs="Arial"/>
          <w:b/>
        </w:rPr>
        <w:t>Art. 1º</w:t>
      </w:r>
      <w:r w:rsidRPr="00A94A04">
        <w:rPr>
          <w:rFonts w:ascii="Arial" w:hAnsi="Arial" w:cs="Arial"/>
        </w:rPr>
        <w:t xml:space="preserve"> - </w:t>
      </w:r>
      <w:r w:rsidR="003E5D14">
        <w:rPr>
          <w:rFonts w:ascii="Arial" w:hAnsi="Arial" w:cs="Arial"/>
        </w:rPr>
        <w:t>Alterar a Minuta de Convê</w:t>
      </w:r>
      <w:r w:rsidR="003B2DB4" w:rsidRPr="00A94A04">
        <w:rPr>
          <w:rFonts w:ascii="Arial" w:hAnsi="Arial" w:cs="Arial"/>
        </w:rPr>
        <w:t>nio constante</w:t>
      </w:r>
      <w:r w:rsidR="003F32DA">
        <w:rPr>
          <w:rFonts w:ascii="Arial" w:hAnsi="Arial" w:cs="Arial"/>
        </w:rPr>
        <w:t xml:space="preserve"> no Anexo I da Lei Municipal nº 2.045/21 de</w:t>
      </w:r>
      <w:r w:rsidR="003E5D14">
        <w:rPr>
          <w:rFonts w:ascii="Arial" w:hAnsi="Arial" w:cs="Arial"/>
        </w:rPr>
        <w:t xml:space="preserve"> 26 de outubro de 2021</w:t>
      </w:r>
      <w:r w:rsidR="003B2DB4" w:rsidRPr="00A94A04">
        <w:rPr>
          <w:rFonts w:ascii="Arial" w:hAnsi="Arial" w:cs="Arial"/>
        </w:rPr>
        <w:t>.</w:t>
      </w:r>
    </w:p>
    <w:p w:rsidR="003B2DB4" w:rsidRPr="00A94A04" w:rsidRDefault="003B2DB4" w:rsidP="00976FC0">
      <w:pPr>
        <w:spacing w:line="360" w:lineRule="auto"/>
        <w:ind w:left="425" w:firstLine="709"/>
        <w:jc w:val="both"/>
        <w:rPr>
          <w:rFonts w:ascii="Arial" w:hAnsi="Arial" w:cs="Arial"/>
        </w:rPr>
      </w:pPr>
      <w:r w:rsidRPr="00A94A04">
        <w:rPr>
          <w:rFonts w:ascii="Arial" w:hAnsi="Arial" w:cs="Arial"/>
          <w:b/>
        </w:rPr>
        <w:t>§ único</w:t>
      </w:r>
      <w:r w:rsidRPr="00A94A04">
        <w:rPr>
          <w:rFonts w:ascii="Arial" w:hAnsi="Arial" w:cs="Arial"/>
        </w:rPr>
        <w:t xml:space="preserve">: A alteração se limita ao contido nas cláusulas terceira e quarta da Minuta do Termo de Cooperação, as quais passarão assim a vigorar: </w:t>
      </w:r>
    </w:p>
    <w:p w:rsidR="00A94A04" w:rsidRDefault="00A94A04" w:rsidP="00A94A04">
      <w:pPr>
        <w:ind w:left="1134" w:right="-6"/>
        <w:jc w:val="both"/>
        <w:rPr>
          <w:rFonts w:ascii="Arial" w:hAnsi="Arial" w:cs="Arial"/>
          <w:b/>
        </w:rPr>
      </w:pPr>
    </w:p>
    <w:p w:rsidR="003B2DB4" w:rsidRPr="00A94A04" w:rsidRDefault="003B2DB4" w:rsidP="003B2DB4">
      <w:pPr>
        <w:spacing w:line="276" w:lineRule="auto"/>
        <w:ind w:left="1134" w:right="-8"/>
        <w:jc w:val="both"/>
        <w:rPr>
          <w:rFonts w:ascii="Arial" w:hAnsi="Arial" w:cs="Arial"/>
          <w:b/>
        </w:rPr>
      </w:pPr>
      <w:r w:rsidRPr="00A94A04">
        <w:rPr>
          <w:rFonts w:ascii="Arial" w:hAnsi="Arial" w:cs="Arial"/>
          <w:b/>
        </w:rPr>
        <w:t>CLÁUSULA TERCEIRA – DAS OBRIGAÇÕES DA SSP/PC</w:t>
      </w:r>
    </w:p>
    <w:p w:rsidR="003B2DB4" w:rsidRPr="00A94A04" w:rsidRDefault="003B2DB4" w:rsidP="00A94A04">
      <w:pPr>
        <w:pStyle w:val="Corpodetexto"/>
        <w:spacing w:after="0"/>
        <w:ind w:left="1134" w:right="-6"/>
        <w:rPr>
          <w:rFonts w:ascii="Arial" w:hAnsi="Arial" w:cs="Arial"/>
          <w:b/>
        </w:rPr>
      </w:pPr>
    </w:p>
    <w:p w:rsidR="003B2DB4" w:rsidRPr="00A94A04" w:rsidRDefault="003B2DB4" w:rsidP="00976FC0">
      <w:pPr>
        <w:pStyle w:val="Corpodetexto"/>
        <w:spacing w:after="0" w:line="360" w:lineRule="auto"/>
        <w:ind w:left="425" w:firstLine="709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 xml:space="preserve">Para a consecução do objeto previsto na Cláusula Primeira do presente instrumento a SSP/RS, por intermédio da </w:t>
      </w:r>
      <w:r w:rsidR="00F941C9" w:rsidRPr="00A94A04">
        <w:rPr>
          <w:rFonts w:ascii="Arial" w:hAnsi="Arial" w:cs="Arial"/>
        </w:rPr>
        <w:t>Policia Civil</w:t>
      </w:r>
      <w:r w:rsidRPr="00A94A04">
        <w:rPr>
          <w:rFonts w:ascii="Arial" w:hAnsi="Arial" w:cs="Arial"/>
        </w:rPr>
        <w:t>, deve realizar as obrigações essenciais elencadas na IN CAGE 06/2016, dentre as quais destacam-se:</w:t>
      </w:r>
    </w:p>
    <w:p w:rsidR="003B2DB4" w:rsidRPr="00A94A04" w:rsidRDefault="003B2DB4" w:rsidP="003B2DB4">
      <w:pPr>
        <w:pStyle w:val="Corpodetexto"/>
        <w:spacing w:line="276" w:lineRule="auto"/>
        <w:ind w:firstLine="1134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1. Preservar a ordem pública e a incolumidade das pessoas e do patrimônio;</w:t>
      </w:r>
    </w:p>
    <w:p w:rsidR="003B2DB4" w:rsidRPr="00A94A04" w:rsidRDefault="003B2DB4" w:rsidP="00A94A04">
      <w:pPr>
        <w:pStyle w:val="Corpodetexto"/>
        <w:spacing w:line="276" w:lineRule="auto"/>
        <w:ind w:left="426" w:firstLine="708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2. Designar mediante portaria, servidor e respectivo suplente para fiscalizar o presente ajuste.</w:t>
      </w:r>
    </w:p>
    <w:p w:rsidR="003B2DB4" w:rsidRPr="00A94A04" w:rsidRDefault="003B2DB4" w:rsidP="003B2DB4">
      <w:pPr>
        <w:pStyle w:val="Corpodetexto"/>
        <w:spacing w:line="276" w:lineRule="auto"/>
        <w:ind w:left="720" w:firstLine="414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 xml:space="preserve">3. Utilizar o imóvel exclusivamente para alocação da </w:t>
      </w:r>
      <w:r w:rsidR="00F941C9" w:rsidRPr="00A94A04">
        <w:rPr>
          <w:rFonts w:ascii="Arial" w:hAnsi="Arial" w:cs="Arial"/>
        </w:rPr>
        <w:t xml:space="preserve">Policia Civil </w:t>
      </w:r>
      <w:r w:rsidRPr="00A94A04">
        <w:rPr>
          <w:rFonts w:ascii="Arial" w:hAnsi="Arial" w:cs="Arial"/>
        </w:rPr>
        <w:t>no município.</w:t>
      </w:r>
    </w:p>
    <w:p w:rsidR="003B2DB4" w:rsidRPr="00A94A04" w:rsidRDefault="003B2DB4" w:rsidP="00976FC0">
      <w:pPr>
        <w:pStyle w:val="Corpodetexto"/>
        <w:spacing w:after="0" w:line="360" w:lineRule="auto"/>
        <w:ind w:left="425" w:firstLine="709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4. Preservar o imóvel, garantindo-lhe conservação e manutenção durante o prazo de cedência.</w:t>
      </w:r>
    </w:p>
    <w:p w:rsidR="003B2DB4" w:rsidRPr="00A94A04" w:rsidRDefault="003B2DB4" w:rsidP="00976FC0">
      <w:pPr>
        <w:pStyle w:val="Corpodetexto"/>
        <w:spacing w:after="0" w:line="360" w:lineRule="auto"/>
        <w:ind w:left="425" w:firstLine="709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5. Arcar com as despesas de fornecimento de água, energia elétrica e internet</w:t>
      </w:r>
      <w:r w:rsidR="00F941C9" w:rsidRPr="00A94A04">
        <w:rPr>
          <w:rFonts w:ascii="Arial" w:hAnsi="Arial" w:cs="Arial"/>
        </w:rPr>
        <w:t>, decorrentes do</w:t>
      </w:r>
      <w:bookmarkStart w:id="0" w:name="_GoBack"/>
      <w:bookmarkEnd w:id="0"/>
      <w:r w:rsidR="00F941C9" w:rsidRPr="00A94A04">
        <w:rPr>
          <w:rFonts w:ascii="Arial" w:hAnsi="Arial" w:cs="Arial"/>
        </w:rPr>
        <w:t>espaço utilizado</w:t>
      </w:r>
      <w:r w:rsidRPr="00A94A04">
        <w:rPr>
          <w:rFonts w:ascii="Arial" w:hAnsi="Arial" w:cs="Arial"/>
        </w:rPr>
        <w:t>.</w:t>
      </w:r>
    </w:p>
    <w:p w:rsidR="003B2DB4" w:rsidRPr="00A94A04" w:rsidRDefault="003B2DB4" w:rsidP="00EC5ADD">
      <w:pPr>
        <w:spacing w:line="360" w:lineRule="auto"/>
        <w:ind w:left="426" w:firstLine="708"/>
        <w:jc w:val="both"/>
        <w:rPr>
          <w:rFonts w:ascii="Arial" w:hAnsi="Arial" w:cs="Arial"/>
        </w:rPr>
      </w:pPr>
    </w:p>
    <w:p w:rsidR="00F941C9" w:rsidRPr="00A94A04" w:rsidRDefault="00F941C9" w:rsidP="00A94A04">
      <w:pPr>
        <w:pStyle w:val="Ttulo11"/>
        <w:spacing w:line="276" w:lineRule="auto"/>
        <w:ind w:left="0" w:right="-8" w:firstLine="1134"/>
        <w:jc w:val="both"/>
        <w:rPr>
          <w:sz w:val="24"/>
          <w:szCs w:val="24"/>
        </w:rPr>
      </w:pPr>
      <w:r w:rsidRPr="00A94A04">
        <w:rPr>
          <w:sz w:val="24"/>
          <w:szCs w:val="24"/>
        </w:rPr>
        <w:t>CLÁUSULA QUARTA - DAS OBRIGAÇÕES DO MUNICÍPIO DE BARRA DO QUARAÍ</w:t>
      </w:r>
    </w:p>
    <w:p w:rsidR="00F941C9" w:rsidRPr="00A94A04" w:rsidRDefault="00F941C9" w:rsidP="00F941C9">
      <w:pPr>
        <w:pStyle w:val="Ttulo11"/>
        <w:spacing w:line="276" w:lineRule="auto"/>
        <w:ind w:left="0" w:right="-8"/>
        <w:rPr>
          <w:sz w:val="24"/>
          <w:szCs w:val="24"/>
        </w:rPr>
      </w:pPr>
    </w:p>
    <w:p w:rsidR="00F941C9" w:rsidRPr="00A94A04" w:rsidRDefault="00F941C9" w:rsidP="00580BCF">
      <w:pPr>
        <w:pStyle w:val="Corpodetexto"/>
        <w:spacing w:after="0" w:line="360" w:lineRule="auto"/>
        <w:ind w:firstLine="1134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Para a consecução do objeto previsto na Cláusula Primeira do presente instrumento, o MUNICÍPIO deve realizar as obrigações essenciais elencadas na IN CAGE 06/2016, dentre os quais destacam-se:</w:t>
      </w:r>
    </w:p>
    <w:p w:rsidR="00F941C9" w:rsidRPr="00A94A04" w:rsidRDefault="00F941C9" w:rsidP="00580BCF">
      <w:pPr>
        <w:pStyle w:val="PargrafodaLista"/>
        <w:widowControl w:val="0"/>
        <w:numPr>
          <w:ilvl w:val="0"/>
          <w:numId w:val="45"/>
        </w:numPr>
        <w:tabs>
          <w:tab w:val="left" w:pos="1560"/>
        </w:tabs>
        <w:autoSpaceDE w:val="0"/>
        <w:autoSpaceDN w:val="0"/>
        <w:spacing w:line="360" w:lineRule="auto"/>
        <w:ind w:left="0" w:firstLine="1134"/>
        <w:contextualSpacing w:val="0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Executar o objeto conforme estabelecido no Plano de Trabalho;</w:t>
      </w:r>
    </w:p>
    <w:p w:rsidR="00F941C9" w:rsidRPr="00A94A04" w:rsidRDefault="00F941C9" w:rsidP="00580BCF">
      <w:pPr>
        <w:pStyle w:val="PargrafodaLista"/>
        <w:widowControl w:val="0"/>
        <w:numPr>
          <w:ilvl w:val="0"/>
          <w:numId w:val="45"/>
        </w:numPr>
        <w:tabs>
          <w:tab w:val="left" w:pos="1560"/>
          <w:tab w:val="left" w:pos="2392"/>
        </w:tabs>
        <w:autoSpaceDE w:val="0"/>
        <w:autoSpaceDN w:val="0"/>
        <w:spacing w:line="360" w:lineRule="auto"/>
        <w:ind w:left="0" w:firstLine="1134"/>
        <w:contextualSpacing w:val="0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Designar, mediante Portaria, servidor e respectivo suplente responsável pelo acompanhamento, registro e fiscalização dos contratos com terceiros para a execução do objeto do convênio, responsabilizando-se pelos recebimentos provisórios e definitivos;</w:t>
      </w:r>
    </w:p>
    <w:p w:rsidR="00F941C9" w:rsidRPr="00A94A04" w:rsidRDefault="00F941C9" w:rsidP="00580BCF">
      <w:pPr>
        <w:pStyle w:val="PargrafodaLista"/>
        <w:widowControl w:val="0"/>
        <w:numPr>
          <w:ilvl w:val="0"/>
          <w:numId w:val="45"/>
        </w:numPr>
        <w:tabs>
          <w:tab w:val="left" w:pos="1560"/>
          <w:tab w:val="left" w:pos="2392"/>
        </w:tabs>
        <w:autoSpaceDE w:val="0"/>
        <w:autoSpaceDN w:val="0"/>
        <w:spacing w:line="360" w:lineRule="auto"/>
        <w:ind w:left="0" w:firstLine="1134"/>
        <w:contextualSpacing w:val="0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Garantir o livre acesso dos servidores da SSP/BM, da Contadoria e Auditoria-Geral do Estado (CAGE) e do Tribunal de Contas do Estado aos processos, documentos, informações e locais de execução do objeto;</w:t>
      </w:r>
    </w:p>
    <w:p w:rsidR="00F941C9" w:rsidRPr="00A94A04" w:rsidRDefault="00F941C9" w:rsidP="00580BCF">
      <w:pPr>
        <w:pStyle w:val="PargrafodaLista"/>
        <w:widowControl w:val="0"/>
        <w:numPr>
          <w:ilvl w:val="0"/>
          <w:numId w:val="45"/>
        </w:numPr>
        <w:tabs>
          <w:tab w:val="left" w:pos="1560"/>
          <w:tab w:val="left" w:pos="2392"/>
        </w:tabs>
        <w:autoSpaceDE w:val="0"/>
        <w:autoSpaceDN w:val="0"/>
        <w:spacing w:line="360" w:lineRule="auto"/>
        <w:ind w:left="0" w:firstLine="1134"/>
        <w:contextualSpacing w:val="0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Comunicar, tempestivamente, os fatos que poderão ou estão a afetar a execução normal do convênio para permitir a adoção de providências imediatas pela SSP/BM;</w:t>
      </w:r>
    </w:p>
    <w:p w:rsidR="00F941C9" w:rsidRPr="00A94A04" w:rsidRDefault="00F941C9" w:rsidP="00580BCF">
      <w:pPr>
        <w:pStyle w:val="PargrafodaLista"/>
        <w:widowControl w:val="0"/>
        <w:numPr>
          <w:ilvl w:val="0"/>
          <w:numId w:val="45"/>
        </w:numPr>
        <w:tabs>
          <w:tab w:val="left" w:pos="1560"/>
          <w:tab w:val="left" w:pos="2392"/>
        </w:tabs>
        <w:autoSpaceDE w:val="0"/>
        <w:autoSpaceDN w:val="0"/>
        <w:spacing w:line="360" w:lineRule="auto"/>
        <w:ind w:left="0" w:firstLine="1134"/>
        <w:contextualSpacing w:val="0"/>
        <w:jc w:val="both"/>
        <w:rPr>
          <w:rFonts w:ascii="Arial" w:hAnsi="Arial" w:cs="Arial"/>
        </w:rPr>
      </w:pPr>
      <w:r w:rsidRPr="00A94A04">
        <w:rPr>
          <w:rFonts w:ascii="Arial" w:hAnsi="Arial" w:cs="Arial"/>
        </w:rPr>
        <w:t>Manter as informações cadastrais atualizadas durante a vigência do convênio.</w:t>
      </w:r>
    </w:p>
    <w:p w:rsidR="00F941C9" w:rsidRPr="001C6854" w:rsidRDefault="00F941C9" w:rsidP="00580BCF">
      <w:pPr>
        <w:pStyle w:val="Corpodetexto"/>
        <w:widowControl w:val="0"/>
        <w:numPr>
          <w:ilvl w:val="0"/>
          <w:numId w:val="45"/>
        </w:numPr>
        <w:tabs>
          <w:tab w:val="left" w:pos="1560"/>
        </w:tabs>
        <w:autoSpaceDE w:val="0"/>
        <w:autoSpaceDN w:val="0"/>
        <w:spacing w:after="0" w:line="360" w:lineRule="auto"/>
        <w:ind w:left="0" w:firstLine="1134"/>
        <w:jc w:val="both"/>
        <w:rPr>
          <w:rFonts w:ascii="Arial" w:hAnsi="Arial" w:cs="Arial"/>
        </w:rPr>
      </w:pPr>
      <w:r w:rsidRPr="001C6854">
        <w:rPr>
          <w:rFonts w:ascii="Arial" w:hAnsi="Arial" w:cs="Arial"/>
        </w:rPr>
        <w:t>Ceder o espaço físic</w:t>
      </w:r>
      <w:r w:rsidR="004A5F68" w:rsidRPr="001C6854">
        <w:rPr>
          <w:rFonts w:ascii="Arial" w:hAnsi="Arial" w:cs="Arial"/>
        </w:rPr>
        <w:t>o, que consiste de</w:t>
      </w:r>
      <w:r w:rsidR="00E64480" w:rsidRPr="001C6854">
        <w:rPr>
          <w:rFonts w:ascii="Arial" w:hAnsi="Arial" w:cs="Arial"/>
        </w:rPr>
        <w:t xml:space="preserve"> salas </w:t>
      </w:r>
      <w:r w:rsidR="004A5F68" w:rsidRPr="001C6854">
        <w:rPr>
          <w:rFonts w:ascii="Arial" w:hAnsi="Arial" w:cs="Arial"/>
        </w:rPr>
        <w:t xml:space="preserve">com área total </w:t>
      </w:r>
      <w:r w:rsidR="00E64480" w:rsidRPr="001C6854">
        <w:rPr>
          <w:rFonts w:ascii="Arial" w:hAnsi="Arial" w:cs="Arial"/>
        </w:rPr>
        <w:t>de 63 m²</w:t>
      </w:r>
      <w:r w:rsidR="00A94A04" w:rsidRPr="001C6854">
        <w:rPr>
          <w:rFonts w:ascii="Arial" w:hAnsi="Arial" w:cs="Arial"/>
        </w:rPr>
        <w:t xml:space="preserve">, </w:t>
      </w:r>
      <w:r w:rsidR="004A5F68" w:rsidRPr="001C6854">
        <w:rPr>
          <w:rFonts w:ascii="Arial" w:hAnsi="Arial" w:cs="Arial"/>
        </w:rPr>
        <w:t>salas pertencentes a 01 (um) imóvel</w:t>
      </w:r>
      <w:r w:rsidR="001C6854" w:rsidRPr="001C6854">
        <w:rPr>
          <w:rFonts w:ascii="Arial" w:hAnsi="Arial" w:cs="Arial"/>
        </w:rPr>
        <w:t>, constituído de prédio em alvenaria com área de 324,18 m²</w:t>
      </w:r>
      <w:r w:rsidR="001C6854">
        <w:rPr>
          <w:rFonts w:ascii="Arial" w:hAnsi="Arial" w:cs="Arial"/>
        </w:rPr>
        <w:t>, terrenos números cinco, seis e treze (5,6 e 13) da quadra número treze (13), neste Município, registros nº 7-15.734 e 15.733, Livro nº 2- Registro de Imóveis da Comarca de Uruguaiana/RS.</w:t>
      </w:r>
    </w:p>
    <w:p w:rsidR="001C6BAD" w:rsidRDefault="00FB0DE0" w:rsidP="00580BCF">
      <w:pPr>
        <w:spacing w:line="360" w:lineRule="auto"/>
        <w:ind w:left="425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1C6BAD" w:rsidRPr="00A94A04">
        <w:rPr>
          <w:rFonts w:ascii="Arial" w:hAnsi="Arial" w:cs="Arial"/>
          <w:b/>
        </w:rPr>
        <w:t>º</w:t>
      </w:r>
      <w:r w:rsidR="001C6BAD" w:rsidRPr="00A94A04">
        <w:rPr>
          <w:rFonts w:ascii="Arial" w:hAnsi="Arial" w:cs="Arial"/>
        </w:rPr>
        <w:t xml:space="preserve"> - Revogam-se as disposições em contrário. </w:t>
      </w:r>
    </w:p>
    <w:p w:rsidR="00725297" w:rsidRPr="00A94A04" w:rsidRDefault="00FB0DE0" w:rsidP="00580BCF">
      <w:pPr>
        <w:spacing w:line="360" w:lineRule="auto"/>
        <w:ind w:left="425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="00EC5ADD" w:rsidRPr="00A94A04">
        <w:rPr>
          <w:rFonts w:ascii="Arial" w:hAnsi="Arial" w:cs="Arial"/>
          <w:b/>
        </w:rPr>
        <w:t>º</w:t>
      </w:r>
      <w:r w:rsidR="00725297" w:rsidRPr="00A94A04">
        <w:rPr>
          <w:rFonts w:ascii="Arial" w:hAnsi="Arial" w:cs="Arial"/>
        </w:rPr>
        <w:t xml:space="preserve"> - Esta Lei entra em vigor na data de sua publicação.</w:t>
      </w:r>
    </w:p>
    <w:p w:rsidR="00C84C1D" w:rsidRPr="00A94A04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</w:rPr>
      </w:pPr>
    </w:p>
    <w:p w:rsidR="00D46F96" w:rsidRPr="00A94A04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</w:rPr>
      </w:pPr>
      <w:r w:rsidRPr="00A94A04">
        <w:rPr>
          <w:rFonts w:ascii="Arial" w:hAnsi="Arial" w:cs="Arial"/>
          <w:bCs/>
        </w:rPr>
        <w:t xml:space="preserve">Gabinete do Prefeito Municipal de Barra do Quaraí, </w:t>
      </w:r>
      <w:r w:rsidR="003A1411" w:rsidRPr="003A1411">
        <w:rPr>
          <w:rFonts w:ascii="Arial" w:hAnsi="Arial" w:cs="Arial"/>
          <w:bCs/>
        </w:rPr>
        <w:t>13</w:t>
      </w:r>
      <w:r w:rsidRPr="00A94A04">
        <w:rPr>
          <w:rFonts w:ascii="Arial" w:hAnsi="Arial" w:cs="Arial"/>
          <w:bCs/>
        </w:rPr>
        <w:t xml:space="preserve"> de </w:t>
      </w:r>
      <w:r w:rsidR="00F941C9" w:rsidRPr="00A94A04">
        <w:rPr>
          <w:rFonts w:ascii="Arial" w:hAnsi="Arial" w:cs="Arial"/>
          <w:bCs/>
        </w:rPr>
        <w:t>setembro</w:t>
      </w:r>
      <w:r w:rsidR="009131E1" w:rsidRPr="00A94A04">
        <w:rPr>
          <w:rFonts w:ascii="Arial" w:hAnsi="Arial" w:cs="Arial"/>
          <w:bCs/>
        </w:rPr>
        <w:t xml:space="preserve"> de 2022</w:t>
      </w:r>
      <w:r w:rsidRPr="00A94A04">
        <w:rPr>
          <w:rFonts w:ascii="Arial" w:hAnsi="Arial" w:cs="Arial"/>
          <w:bCs/>
        </w:rPr>
        <w:t>.</w:t>
      </w:r>
    </w:p>
    <w:p w:rsidR="00C84C1D" w:rsidRPr="00A94A04" w:rsidRDefault="00C84C1D" w:rsidP="001C6BAD">
      <w:pPr>
        <w:spacing w:line="360" w:lineRule="auto"/>
        <w:ind w:left="426" w:firstLine="708"/>
        <w:rPr>
          <w:rFonts w:ascii="Arial" w:hAnsi="Arial" w:cs="Arial"/>
        </w:rPr>
      </w:pPr>
    </w:p>
    <w:p w:rsidR="00072407" w:rsidRPr="00A94A04" w:rsidRDefault="00072407" w:rsidP="001C6BAD">
      <w:pPr>
        <w:spacing w:line="360" w:lineRule="auto"/>
        <w:ind w:left="426" w:firstLine="708"/>
        <w:rPr>
          <w:rFonts w:ascii="Arial" w:hAnsi="Arial" w:cs="Arial"/>
        </w:rPr>
      </w:pPr>
    </w:p>
    <w:p w:rsidR="00466CDB" w:rsidRPr="00A94A04" w:rsidRDefault="00466CDB" w:rsidP="00EC5AD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5E4206" w:rsidRPr="00A94A04" w:rsidRDefault="00B82962" w:rsidP="00EC5ADD">
      <w:pPr>
        <w:ind w:left="426" w:firstLine="708"/>
        <w:jc w:val="center"/>
        <w:rPr>
          <w:rFonts w:ascii="Arial" w:eastAsia="Arial" w:hAnsi="Arial" w:cs="Arial"/>
        </w:rPr>
      </w:pPr>
      <w:r w:rsidRPr="00A94A04">
        <w:rPr>
          <w:rFonts w:ascii="Arial" w:eastAsia="Arial" w:hAnsi="Arial" w:cs="Arial"/>
          <w:b/>
        </w:rPr>
        <w:t>MAHER JABER MAHMUD</w:t>
      </w:r>
    </w:p>
    <w:p w:rsidR="005E4206" w:rsidRPr="00A94A04" w:rsidRDefault="005E4206" w:rsidP="00EC5ADD">
      <w:pPr>
        <w:ind w:left="426" w:firstLine="708"/>
        <w:jc w:val="center"/>
        <w:rPr>
          <w:rFonts w:ascii="Arial" w:eastAsia="Arial" w:hAnsi="Arial" w:cs="Arial"/>
        </w:rPr>
      </w:pPr>
      <w:r w:rsidRPr="00A94A04">
        <w:rPr>
          <w:rFonts w:ascii="Arial" w:eastAsia="Arial" w:hAnsi="Arial" w:cs="Arial"/>
        </w:rPr>
        <w:t xml:space="preserve">Prefeito Municipal </w:t>
      </w:r>
    </w:p>
    <w:p w:rsidR="00CE1070" w:rsidRPr="00A94A04" w:rsidRDefault="00CE1070" w:rsidP="001A400F">
      <w:pPr>
        <w:ind w:left="425"/>
        <w:rPr>
          <w:rFonts w:ascii="Arial" w:hAnsi="Arial" w:cs="Arial"/>
        </w:rPr>
      </w:pPr>
      <w:r w:rsidRPr="00A94A04">
        <w:rPr>
          <w:rFonts w:ascii="Arial" w:hAnsi="Arial" w:cs="Arial"/>
        </w:rPr>
        <w:t>Registre-se. Publique-se</w:t>
      </w:r>
      <w:r w:rsidR="00466CDB" w:rsidRPr="00A94A04">
        <w:rPr>
          <w:rFonts w:ascii="Arial" w:hAnsi="Arial" w:cs="Arial"/>
        </w:rPr>
        <w:t>,</w:t>
      </w:r>
    </w:p>
    <w:p w:rsidR="00CE1070" w:rsidRPr="00A94A04" w:rsidRDefault="00CE1070" w:rsidP="001A400F">
      <w:pPr>
        <w:ind w:left="425"/>
        <w:rPr>
          <w:rFonts w:ascii="Arial" w:eastAsia="Arial" w:hAnsi="Arial" w:cs="Arial"/>
        </w:rPr>
      </w:pPr>
      <w:r w:rsidRPr="00A94A04">
        <w:rPr>
          <w:rFonts w:ascii="Arial" w:hAnsi="Arial" w:cs="Arial"/>
        </w:rPr>
        <w:t>Data Supra</w:t>
      </w:r>
      <w:r w:rsidR="00466CDB" w:rsidRPr="00A94A04">
        <w:rPr>
          <w:rFonts w:ascii="Arial" w:hAnsi="Arial" w:cs="Arial"/>
        </w:rPr>
        <w:t>.</w:t>
      </w:r>
    </w:p>
    <w:p w:rsidR="006754AB" w:rsidRPr="00A94A04" w:rsidRDefault="006754AB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Pr="00A94A04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1C6BAD" w:rsidRPr="00A94A04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</w:rPr>
      </w:pPr>
      <w:r w:rsidRPr="00A94A04">
        <w:rPr>
          <w:rFonts w:ascii="Arial" w:hAnsi="Arial" w:cs="Arial"/>
          <w:b/>
          <w:i w:val="0"/>
        </w:rPr>
        <w:t>Temístocles Felício de Bastos</w:t>
      </w:r>
    </w:p>
    <w:p w:rsidR="001C6BAD" w:rsidRPr="00A94A04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</w:rPr>
      </w:pPr>
      <w:r w:rsidRPr="00A94A04">
        <w:rPr>
          <w:rFonts w:ascii="Arial" w:hAnsi="Arial" w:cs="Arial"/>
        </w:rPr>
        <w:t>Secretário</w:t>
      </w:r>
      <w:r w:rsidR="001C6BAD" w:rsidRPr="00A94A04">
        <w:rPr>
          <w:rFonts w:ascii="Arial" w:hAnsi="Arial" w:cs="Arial"/>
        </w:rPr>
        <w:t xml:space="preserve"> Municipal de Administração.</w:t>
      </w:r>
    </w:p>
    <w:p w:rsidR="005E4206" w:rsidRPr="00A94A04" w:rsidRDefault="005E4206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Pr="00F941C9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EC5ADD" w:rsidRPr="00F941C9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371D8F" w:rsidRDefault="00371D8F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Pr="00F941C9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 w:rsidRPr="00F941C9"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Pr="00F941C9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Pr="00F941C9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Pr="00F941C9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Pr="00F941C9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Pr="00F941C9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F941C9">
        <w:rPr>
          <w:rFonts w:ascii="Arial" w:hAnsi="Arial" w:cs="Arial"/>
        </w:rPr>
        <w:t xml:space="preserve">Excelentíssimo Senhor Presidente, e </w:t>
      </w:r>
      <w:r w:rsidRPr="00F941C9">
        <w:rPr>
          <w:rFonts w:ascii="Arial" w:hAnsi="Arial" w:cs="Arial"/>
          <w:lang w:eastAsia="en-US"/>
        </w:rPr>
        <w:t>Senhores Membros do Legislativo Municipal.</w:t>
      </w:r>
    </w:p>
    <w:p w:rsidR="00A247CF" w:rsidRPr="00F941C9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A63283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F941C9">
        <w:rPr>
          <w:rFonts w:ascii="Arial" w:hAnsi="Arial" w:cs="Arial"/>
          <w:lang w:eastAsia="en-US"/>
        </w:rPr>
        <w:t>Temos a honra de submeter à consideração de Vossas Excelênc</w:t>
      </w:r>
      <w:r w:rsidR="003A1411">
        <w:rPr>
          <w:rFonts w:ascii="Arial" w:hAnsi="Arial" w:cs="Arial"/>
          <w:lang w:eastAsia="en-US"/>
        </w:rPr>
        <w:t>ias, o presente Projeto de Lei n</w:t>
      </w:r>
      <w:r w:rsidRPr="00F941C9">
        <w:rPr>
          <w:rFonts w:ascii="Arial" w:hAnsi="Arial" w:cs="Arial"/>
          <w:lang w:eastAsia="en-US"/>
        </w:rPr>
        <w:t xml:space="preserve">º </w:t>
      </w:r>
      <w:r w:rsidR="003A1411">
        <w:rPr>
          <w:rFonts w:ascii="Arial" w:hAnsi="Arial" w:cs="Arial"/>
          <w:lang w:eastAsia="en-US"/>
        </w:rPr>
        <w:t>048</w:t>
      </w:r>
      <w:r w:rsidR="0025387E">
        <w:rPr>
          <w:rFonts w:ascii="Arial" w:hAnsi="Arial" w:cs="Arial"/>
          <w:lang w:eastAsia="en-US"/>
        </w:rPr>
        <w:t>/2022</w:t>
      </w:r>
      <w:r w:rsidR="003A1411">
        <w:rPr>
          <w:rFonts w:ascii="Arial" w:hAnsi="Arial" w:cs="Arial"/>
          <w:lang w:eastAsia="en-US"/>
        </w:rPr>
        <w:t xml:space="preserve"> que </w:t>
      </w:r>
      <w:r w:rsidR="0025387E">
        <w:rPr>
          <w:rFonts w:ascii="Arial" w:hAnsi="Arial" w:cs="Arial"/>
          <w:lang w:eastAsia="en-US"/>
        </w:rPr>
        <w:t xml:space="preserve">visa alterar as obrigações impostas aos contratantes, Município de Barra do Quarai e </w:t>
      </w:r>
      <w:r w:rsidR="00A63283">
        <w:rPr>
          <w:rFonts w:ascii="Arial" w:hAnsi="Arial" w:cs="Arial"/>
          <w:lang w:eastAsia="en-US"/>
        </w:rPr>
        <w:t>Secretaria</w:t>
      </w:r>
      <w:r w:rsidR="0025387E">
        <w:rPr>
          <w:rFonts w:ascii="Arial" w:hAnsi="Arial" w:cs="Arial"/>
          <w:lang w:eastAsia="en-US"/>
        </w:rPr>
        <w:t xml:space="preserve"> de Segurança Pública do Estado, através da </w:t>
      </w:r>
      <w:r w:rsidR="00A63283">
        <w:rPr>
          <w:rFonts w:ascii="Arial" w:hAnsi="Arial" w:cs="Arial"/>
          <w:lang w:eastAsia="en-US"/>
        </w:rPr>
        <w:t>Policia</w:t>
      </w:r>
      <w:r w:rsidR="0025387E">
        <w:rPr>
          <w:rFonts w:ascii="Arial" w:hAnsi="Arial" w:cs="Arial"/>
          <w:lang w:eastAsia="en-US"/>
        </w:rPr>
        <w:t xml:space="preserve"> Civil</w:t>
      </w:r>
      <w:r w:rsidR="00A63283">
        <w:rPr>
          <w:rFonts w:ascii="Arial" w:hAnsi="Arial" w:cs="Arial"/>
          <w:lang w:eastAsia="en-US"/>
        </w:rPr>
        <w:t>.</w:t>
      </w:r>
    </w:p>
    <w:p w:rsidR="00A63283" w:rsidRDefault="00A63283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Nos termos da Constituição Federal, a Segurança Pública, incumbe aos Estados e a União, posto que assim disciplina o art. 144:</w:t>
      </w:r>
    </w:p>
    <w:p w:rsidR="00A63283" w:rsidRDefault="00A63283" w:rsidP="00B4125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127415" w:rsidRPr="00B4125E" w:rsidRDefault="00A63283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B4125E">
        <w:rPr>
          <w:rFonts w:ascii="Arial" w:hAnsi="Arial" w:cs="Arial"/>
          <w:color w:val="000000"/>
          <w:shd w:val="clear" w:color="auto" w:fill="FFFFFF"/>
        </w:rPr>
        <w:t>"</w:t>
      </w:r>
      <w:r w:rsidRPr="00B4125E">
        <w:rPr>
          <w:rFonts w:ascii="Arial" w:hAnsi="Arial" w:cs="Arial"/>
          <w:i/>
          <w:color w:val="000000"/>
          <w:shd w:val="clear" w:color="auto" w:fill="FFFFFF"/>
        </w:rPr>
        <w:t>Art. 144. A segurança pública, dever do Estado, direito e responsabilidade de todos, é exercida para a preservação da ordem pública e da incolumidade das pessoas e do patrimônio, sob a égide dos valores da cidadania e dos direitos humanos, através dos órgãos instituídos pela União e pelos Estados.</w:t>
      </w:r>
    </w:p>
    <w:p w:rsidR="00B4125E" w:rsidRDefault="00B4125E" w:rsidP="00B4125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B2EE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F941C9">
        <w:rPr>
          <w:rFonts w:ascii="Arial" w:hAnsi="Arial" w:cs="Arial"/>
        </w:rPr>
        <w:t xml:space="preserve">O </w:t>
      </w:r>
      <w:r w:rsidR="0026698B">
        <w:rPr>
          <w:rFonts w:ascii="Arial" w:hAnsi="Arial" w:cs="Arial"/>
        </w:rPr>
        <w:t>Município de Barra do Quarai, inobstante seu período de emancipação</w:t>
      </w:r>
      <w:r w:rsidR="007B2EE5">
        <w:rPr>
          <w:rFonts w:ascii="Arial" w:hAnsi="Arial" w:cs="Arial"/>
        </w:rPr>
        <w:t xml:space="preserve"> ocorrido há </w:t>
      </w:r>
      <w:r w:rsidR="0026698B">
        <w:rPr>
          <w:rFonts w:ascii="Arial" w:hAnsi="Arial" w:cs="Arial"/>
        </w:rPr>
        <w:t>26 anos</w:t>
      </w:r>
      <w:r w:rsidR="007B2EE5">
        <w:rPr>
          <w:rFonts w:ascii="Arial" w:hAnsi="Arial" w:cs="Arial"/>
        </w:rPr>
        <w:t>, não obteve do Estado do Rio</w:t>
      </w:r>
      <w:r w:rsidR="003A1411">
        <w:rPr>
          <w:rFonts w:ascii="Arial" w:hAnsi="Arial" w:cs="Arial"/>
        </w:rPr>
        <w:t xml:space="preserve"> Grande do Sul a instalação de </w:t>
      </w:r>
      <w:r w:rsidR="007B2EE5">
        <w:rPr>
          <w:rFonts w:ascii="Arial" w:hAnsi="Arial" w:cs="Arial"/>
        </w:rPr>
        <w:t xml:space="preserve">sede para a Policia Civil, sendo que o município ciente da necessidade da presença da Segurança Pública, busca conceder os meios necessários para a </w:t>
      </w:r>
      <w:r w:rsidRPr="00F941C9">
        <w:rPr>
          <w:rFonts w:ascii="Arial" w:hAnsi="Arial" w:cs="Arial"/>
        </w:rPr>
        <w:t>pres</w:t>
      </w:r>
      <w:r w:rsidR="007B2EE5">
        <w:rPr>
          <w:rFonts w:ascii="Arial" w:hAnsi="Arial" w:cs="Arial"/>
        </w:rPr>
        <w:t>tação do serviço.</w:t>
      </w:r>
    </w:p>
    <w:p w:rsidR="007B2EE5" w:rsidRDefault="007B2E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Município, através da Lei 2.045/2021 restou autorizado a formalizar convenio com a Se</w:t>
      </w:r>
      <w:r w:rsidR="003A1411">
        <w:rPr>
          <w:rFonts w:ascii="Arial" w:hAnsi="Arial" w:cs="Arial"/>
        </w:rPr>
        <w:t xml:space="preserve">cretaria de Segurança Pública, </w:t>
      </w:r>
      <w:r>
        <w:rPr>
          <w:rFonts w:ascii="Arial" w:hAnsi="Arial" w:cs="Arial"/>
        </w:rPr>
        <w:t>ofertando salas de prédio público para a instalação da sede da Polícia Civil no município.</w:t>
      </w:r>
    </w:p>
    <w:p w:rsidR="007B2EE5" w:rsidRDefault="007B2E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Dentre as obrigações então assumidas, restou ao encargo do município a obrigação de custear despesas com energia elétrica e abastecimento de água.</w:t>
      </w:r>
    </w:p>
    <w:p w:rsidR="007B2EE5" w:rsidRDefault="007B2E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Contudo, tal</w:t>
      </w:r>
      <w:r w:rsidR="003A1411">
        <w:rPr>
          <w:rFonts w:ascii="Arial" w:hAnsi="Arial" w:cs="Arial"/>
        </w:rPr>
        <w:t xml:space="preserve"> obrigação merece ser revista, </w:t>
      </w:r>
      <w:r>
        <w:rPr>
          <w:rFonts w:ascii="Arial" w:hAnsi="Arial" w:cs="Arial"/>
        </w:rPr>
        <w:t xml:space="preserve">porquanto, ainda que o município possa ser parceiro para a prestação do serviço, a segurança pública é uma obrigação constitucional atribuída </w:t>
      </w:r>
      <w:r w:rsidR="00CF6070">
        <w:rPr>
          <w:rFonts w:ascii="Arial" w:hAnsi="Arial" w:cs="Arial"/>
        </w:rPr>
        <w:t>a</w:t>
      </w:r>
      <w:r>
        <w:rPr>
          <w:rFonts w:ascii="Arial" w:hAnsi="Arial" w:cs="Arial"/>
        </w:rPr>
        <w:t>o Estado, e como tal não pode acarretar sobrecarga financeira ao município.</w:t>
      </w:r>
    </w:p>
    <w:p w:rsidR="00CF6070" w:rsidRDefault="00CF6070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cessão não onerosa de espaço físico à Secretaria de Segurança Pública, pelo município, se mostra razoável e suficiente para </w:t>
      </w:r>
      <w:r w:rsidR="007B2EE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desempenho das atividades, </w:t>
      </w:r>
      <w:r w:rsidR="0088160D">
        <w:rPr>
          <w:rFonts w:ascii="Arial" w:hAnsi="Arial" w:cs="Arial"/>
        </w:rPr>
        <w:t>competindo</w:t>
      </w:r>
      <w:r>
        <w:rPr>
          <w:rFonts w:ascii="Arial" w:hAnsi="Arial" w:cs="Arial"/>
        </w:rPr>
        <w:t xml:space="preserve"> ao Estado s</w:t>
      </w:r>
      <w:r w:rsidR="0088160D">
        <w:rPr>
          <w:rFonts w:ascii="Arial" w:hAnsi="Arial" w:cs="Arial"/>
        </w:rPr>
        <w:t>uportar as despesas advindas com segurança pública</w:t>
      </w:r>
      <w:r>
        <w:rPr>
          <w:rFonts w:ascii="Arial" w:hAnsi="Arial" w:cs="Arial"/>
        </w:rPr>
        <w:t>.</w:t>
      </w:r>
    </w:p>
    <w:p w:rsidR="0088160D" w:rsidRDefault="0088160D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o </w:t>
      </w:r>
      <w:r w:rsidR="00127415" w:rsidRPr="00F941C9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 xml:space="preserve">alteração de </w:t>
      </w:r>
      <w:r w:rsidR="00127415" w:rsidRPr="00F941C9">
        <w:rPr>
          <w:rFonts w:ascii="Arial" w:hAnsi="Arial" w:cs="Arial"/>
        </w:rPr>
        <w:t xml:space="preserve">lei tem por objetivo </w:t>
      </w:r>
      <w:r>
        <w:rPr>
          <w:rFonts w:ascii="Arial" w:hAnsi="Arial" w:cs="Arial"/>
        </w:rPr>
        <w:t>redimenciar as obrigações assumidas por cada um dos entes quanto ao convenio firmado</w:t>
      </w:r>
      <w:r w:rsidR="00B35DEB" w:rsidRPr="00F941C9">
        <w:rPr>
          <w:rFonts w:ascii="Arial" w:hAnsi="Arial" w:cs="Arial"/>
        </w:rPr>
        <w:t xml:space="preserve"> convênio</w:t>
      </w:r>
      <w:r>
        <w:rPr>
          <w:rFonts w:ascii="Arial" w:hAnsi="Arial" w:cs="Arial"/>
        </w:rPr>
        <w:t>.</w:t>
      </w:r>
    </w:p>
    <w:p w:rsidR="00D65A6F" w:rsidRPr="00F941C9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F941C9"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r w:rsidRPr="003A1411">
        <w:rPr>
          <w:rFonts w:ascii="Arial" w:hAnsi="Arial" w:cs="Arial"/>
          <w:lang w:eastAsia="en-US"/>
        </w:rPr>
        <w:t>em</w:t>
      </w:r>
      <w:r w:rsidR="009A0A79" w:rsidRPr="00B4125E">
        <w:rPr>
          <w:rFonts w:ascii="Arial" w:hAnsi="Arial" w:cs="Arial"/>
          <w:b/>
          <w:lang w:eastAsia="en-US"/>
        </w:rPr>
        <w:t>Reunião Extraordinária</w:t>
      </w:r>
      <w:r w:rsidRPr="00F941C9">
        <w:rPr>
          <w:rFonts w:ascii="Arial" w:hAnsi="Arial" w:cs="Arial"/>
          <w:lang w:eastAsia="en-US"/>
        </w:rPr>
        <w:t>.</w:t>
      </w:r>
    </w:p>
    <w:p w:rsidR="00D65A6F" w:rsidRPr="00F941C9" w:rsidRDefault="00D65A6F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127415" w:rsidRDefault="00127415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:rsidR="003A1411" w:rsidRDefault="003A1411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:rsidR="003A1411" w:rsidRPr="00F941C9" w:rsidRDefault="003A1411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:rsidR="00127415" w:rsidRPr="00F941C9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F941C9">
        <w:rPr>
          <w:rFonts w:ascii="Arial" w:hAnsi="Arial" w:cs="Arial"/>
          <w:lang w:eastAsia="en-US"/>
        </w:rPr>
        <w:t>Atenciosamente,</w:t>
      </w:r>
    </w:p>
    <w:p w:rsidR="006754AB" w:rsidRPr="00F941C9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Pr="00F941C9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Pr="00F941C9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Pr="00F941C9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Pr="00F941C9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F941C9" w:rsidRDefault="00B82962" w:rsidP="003A1411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bCs/>
          <w:lang w:eastAsia="en-US"/>
        </w:rPr>
      </w:pPr>
      <w:r w:rsidRPr="00F941C9"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F941C9" w:rsidRDefault="00127415" w:rsidP="003A1411">
      <w:pPr>
        <w:ind w:hanging="142"/>
        <w:jc w:val="center"/>
        <w:rPr>
          <w:rFonts w:ascii="Arial" w:hAnsi="Arial" w:cs="Arial"/>
        </w:rPr>
      </w:pPr>
      <w:r w:rsidRPr="00F941C9">
        <w:rPr>
          <w:rFonts w:ascii="Arial" w:hAnsi="Arial" w:cs="Arial"/>
          <w:bCs/>
          <w:lang w:eastAsia="en-US"/>
        </w:rPr>
        <w:t>Prefeito Municipal</w:t>
      </w:r>
    </w:p>
    <w:p w:rsidR="00127415" w:rsidRPr="00F941C9" w:rsidRDefault="00127415" w:rsidP="00127415">
      <w:pPr>
        <w:ind w:hanging="1134"/>
        <w:rPr>
          <w:rFonts w:ascii="Arial" w:hAnsi="Arial" w:cs="Arial"/>
        </w:rPr>
      </w:pPr>
    </w:p>
    <w:p w:rsidR="00127415" w:rsidRPr="00F941C9" w:rsidRDefault="00127415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sectPr w:rsidR="00127415" w:rsidRPr="00F941C9" w:rsidSect="00EC5AD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98E" w:rsidRDefault="0074198E" w:rsidP="00BC7A26">
      <w:r>
        <w:separator/>
      </w:r>
    </w:p>
  </w:endnote>
  <w:endnote w:type="continuationSeparator" w:id="1">
    <w:p w:rsidR="0074198E" w:rsidRDefault="0074198E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98E" w:rsidRDefault="0074198E" w:rsidP="00BC7A26">
      <w:r>
        <w:separator/>
      </w:r>
    </w:p>
  </w:footnote>
  <w:footnote w:type="continuationSeparator" w:id="1">
    <w:p w:rsidR="0074198E" w:rsidRDefault="0074198E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F116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F11680" w:rsidRPr="00F1168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F116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8242B"/>
    <w:multiLevelType w:val="hybridMultilevel"/>
    <w:tmpl w:val="9B0C8F60"/>
    <w:lvl w:ilvl="0" w:tplc="F2E85082">
      <w:start w:val="1"/>
      <w:numFmt w:val="decimal"/>
      <w:lvlText w:val="%1."/>
      <w:lvlJc w:val="left"/>
      <w:pPr>
        <w:ind w:left="8459" w:hanging="378"/>
      </w:pPr>
      <w:rPr>
        <w:rFonts w:hint="default"/>
        <w:w w:val="100"/>
        <w:lang w:val="pt-PT" w:eastAsia="pt-PT" w:bidi="pt-PT"/>
      </w:rPr>
    </w:lvl>
    <w:lvl w:ilvl="1" w:tplc="099C08C8">
      <w:numFmt w:val="bullet"/>
      <w:lvlText w:val="•"/>
      <w:lvlJc w:val="left"/>
      <w:pPr>
        <w:ind w:left="3014" w:hanging="378"/>
      </w:pPr>
      <w:rPr>
        <w:rFonts w:hint="default"/>
        <w:lang w:val="pt-PT" w:eastAsia="pt-PT" w:bidi="pt-PT"/>
      </w:rPr>
    </w:lvl>
    <w:lvl w:ilvl="2" w:tplc="25769EB2">
      <w:numFmt w:val="bullet"/>
      <w:lvlText w:val="•"/>
      <w:lvlJc w:val="left"/>
      <w:pPr>
        <w:ind w:left="3668" w:hanging="378"/>
      </w:pPr>
      <w:rPr>
        <w:rFonts w:hint="default"/>
        <w:lang w:val="pt-PT" w:eastAsia="pt-PT" w:bidi="pt-PT"/>
      </w:rPr>
    </w:lvl>
    <w:lvl w:ilvl="3" w:tplc="8E16490A">
      <w:numFmt w:val="bullet"/>
      <w:lvlText w:val="•"/>
      <w:lvlJc w:val="left"/>
      <w:pPr>
        <w:ind w:left="4322" w:hanging="378"/>
      </w:pPr>
      <w:rPr>
        <w:rFonts w:hint="default"/>
        <w:lang w:val="pt-PT" w:eastAsia="pt-PT" w:bidi="pt-PT"/>
      </w:rPr>
    </w:lvl>
    <w:lvl w:ilvl="4" w:tplc="74AE9952">
      <w:numFmt w:val="bullet"/>
      <w:lvlText w:val="•"/>
      <w:lvlJc w:val="left"/>
      <w:pPr>
        <w:ind w:left="4976" w:hanging="378"/>
      </w:pPr>
      <w:rPr>
        <w:rFonts w:hint="default"/>
        <w:lang w:val="pt-PT" w:eastAsia="pt-PT" w:bidi="pt-PT"/>
      </w:rPr>
    </w:lvl>
    <w:lvl w:ilvl="5" w:tplc="47F4A954">
      <w:numFmt w:val="bullet"/>
      <w:lvlText w:val="•"/>
      <w:lvlJc w:val="left"/>
      <w:pPr>
        <w:ind w:left="5630" w:hanging="378"/>
      </w:pPr>
      <w:rPr>
        <w:rFonts w:hint="default"/>
        <w:lang w:val="pt-PT" w:eastAsia="pt-PT" w:bidi="pt-PT"/>
      </w:rPr>
    </w:lvl>
    <w:lvl w:ilvl="6" w:tplc="A2E84082">
      <w:numFmt w:val="bullet"/>
      <w:lvlText w:val="•"/>
      <w:lvlJc w:val="left"/>
      <w:pPr>
        <w:ind w:left="6284" w:hanging="378"/>
      </w:pPr>
      <w:rPr>
        <w:rFonts w:hint="default"/>
        <w:lang w:val="pt-PT" w:eastAsia="pt-PT" w:bidi="pt-PT"/>
      </w:rPr>
    </w:lvl>
    <w:lvl w:ilvl="7" w:tplc="2C96C9B6">
      <w:numFmt w:val="bullet"/>
      <w:lvlText w:val="•"/>
      <w:lvlJc w:val="left"/>
      <w:pPr>
        <w:ind w:left="6938" w:hanging="378"/>
      </w:pPr>
      <w:rPr>
        <w:rFonts w:hint="default"/>
        <w:lang w:val="pt-PT" w:eastAsia="pt-PT" w:bidi="pt-PT"/>
      </w:rPr>
    </w:lvl>
    <w:lvl w:ilvl="8" w:tplc="E3AA85E2">
      <w:numFmt w:val="bullet"/>
      <w:lvlText w:val="•"/>
      <w:lvlJc w:val="left"/>
      <w:pPr>
        <w:ind w:left="7592" w:hanging="378"/>
      </w:pPr>
      <w:rPr>
        <w:rFonts w:hint="default"/>
        <w:lang w:val="pt-PT" w:eastAsia="pt-PT" w:bidi="pt-PT"/>
      </w:rPr>
    </w:lvl>
  </w:abstractNum>
  <w:abstractNum w:abstractNumId="4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4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3"/>
  </w:num>
  <w:num w:numId="5">
    <w:abstractNumId w:val="44"/>
  </w:num>
  <w:num w:numId="6">
    <w:abstractNumId w:val="23"/>
  </w:num>
  <w:num w:numId="7">
    <w:abstractNumId w:val="21"/>
  </w:num>
  <w:num w:numId="8">
    <w:abstractNumId w:val="8"/>
  </w:num>
  <w:num w:numId="9">
    <w:abstractNumId w:val="35"/>
  </w:num>
  <w:num w:numId="10">
    <w:abstractNumId w:val="14"/>
  </w:num>
  <w:num w:numId="11">
    <w:abstractNumId w:val="40"/>
  </w:num>
  <w:num w:numId="12">
    <w:abstractNumId w:val="12"/>
  </w:num>
  <w:num w:numId="13">
    <w:abstractNumId w:val="42"/>
  </w:num>
  <w:num w:numId="14">
    <w:abstractNumId w:val="31"/>
  </w:num>
  <w:num w:numId="15">
    <w:abstractNumId w:val="1"/>
  </w:num>
  <w:num w:numId="16">
    <w:abstractNumId w:val="19"/>
  </w:num>
  <w:num w:numId="17">
    <w:abstractNumId w:val="30"/>
  </w:num>
  <w:num w:numId="18">
    <w:abstractNumId w:val="10"/>
  </w:num>
  <w:num w:numId="19">
    <w:abstractNumId w:val="18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6"/>
  </w:num>
  <w:num w:numId="27">
    <w:abstractNumId w:val="41"/>
  </w:num>
  <w:num w:numId="28">
    <w:abstractNumId w:val="38"/>
  </w:num>
  <w:num w:numId="29">
    <w:abstractNumId w:val="29"/>
  </w:num>
  <w:num w:numId="30">
    <w:abstractNumId w:val="2"/>
  </w:num>
  <w:num w:numId="31">
    <w:abstractNumId w:val="4"/>
  </w:num>
  <w:num w:numId="32">
    <w:abstractNumId w:val="43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3"/>
  </w:num>
  <w:num w:numId="40">
    <w:abstractNumId w:val="26"/>
  </w:num>
  <w:num w:numId="41">
    <w:abstractNumId w:val="32"/>
  </w:num>
  <w:num w:numId="42">
    <w:abstractNumId w:val="28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4B25"/>
    <w:rsid w:val="000450AB"/>
    <w:rsid w:val="00046FBE"/>
    <w:rsid w:val="0005652C"/>
    <w:rsid w:val="00072407"/>
    <w:rsid w:val="00074B2F"/>
    <w:rsid w:val="00083FFF"/>
    <w:rsid w:val="000907F7"/>
    <w:rsid w:val="000935CB"/>
    <w:rsid w:val="00094BDC"/>
    <w:rsid w:val="00095327"/>
    <w:rsid w:val="0009714C"/>
    <w:rsid w:val="000A49A3"/>
    <w:rsid w:val="000A5309"/>
    <w:rsid w:val="000A5EA5"/>
    <w:rsid w:val="000B076E"/>
    <w:rsid w:val="000B613B"/>
    <w:rsid w:val="000C1A58"/>
    <w:rsid w:val="000C318E"/>
    <w:rsid w:val="000D0FB1"/>
    <w:rsid w:val="000D322E"/>
    <w:rsid w:val="000E520C"/>
    <w:rsid w:val="000E65FB"/>
    <w:rsid w:val="000F6C6C"/>
    <w:rsid w:val="00103D00"/>
    <w:rsid w:val="00112356"/>
    <w:rsid w:val="00121300"/>
    <w:rsid w:val="00121554"/>
    <w:rsid w:val="00123041"/>
    <w:rsid w:val="001267C8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37C2"/>
    <w:rsid w:val="001C6854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387E"/>
    <w:rsid w:val="00254C1A"/>
    <w:rsid w:val="00255D93"/>
    <w:rsid w:val="00257436"/>
    <w:rsid w:val="00264720"/>
    <w:rsid w:val="00264993"/>
    <w:rsid w:val="00264D2F"/>
    <w:rsid w:val="002652C3"/>
    <w:rsid w:val="0026610C"/>
    <w:rsid w:val="0026698B"/>
    <w:rsid w:val="00266E80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47575"/>
    <w:rsid w:val="0035537B"/>
    <w:rsid w:val="00360403"/>
    <w:rsid w:val="0036118F"/>
    <w:rsid w:val="00366A6E"/>
    <w:rsid w:val="0037158A"/>
    <w:rsid w:val="00371D8F"/>
    <w:rsid w:val="00372685"/>
    <w:rsid w:val="003772E1"/>
    <w:rsid w:val="00380B84"/>
    <w:rsid w:val="00395151"/>
    <w:rsid w:val="003A0945"/>
    <w:rsid w:val="003A1411"/>
    <w:rsid w:val="003A339D"/>
    <w:rsid w:val="003A53C5"/>
    <w:rsid w:val="003A74FA"/>
    <w:rsid w:val="003B0739"/>
    <w:rsid w:val="003B12A1"/>
    <w:rsid w:val="003B245F"/>
    <w:rsid w:val="003B2DB4"/>
    <w:rsid w:val="003C1041"/>
    <w:rsid w:val="003D16B1"/>
    <w:rsid w:val="003D25B0"/>
    <w:rsid w:val="003E046B"/>
    <w:rsid w:val="003E5D14"/>
    <w:rsid w:val="003E6BF6"/>
    <w:rsid w:val="003E6CE5"/>
    <w:rsid w:val="003E7212"/>
    <w:rsid w:val="003F32DA"/>
    <w:rsid w:val="00401BF0"/>
    <w:rsid w:val="004038BF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4260"/>
    <w:rsid w:val="0047434F"/>
    <w:rsid w:val="00476CFE"/>
    <w:rsid w:val="004771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A5F68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80BCF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2077E"/>
    <w:rsid w:val="00623FE4"/>
    <w:rsid w:val="006425C9"/>
    <w:rsid w:val="00647EDD"/>
    <w:rsid w:val="0065199F"/>
    <w:rsid w:val="00652476"/>
    <w:rsid w:val="00652D77"/>
    <w:rsid w:val="00657E48"/>
    <w:rsid w:val="00660D9A"/>
    <w:rsid w:val="006754AB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198E"/>
    <w:rsid w:val="00742D89"/>
    <w:rsid w:val="00747770"/>
    <w:rsid w:val="00750BF3"/>
    <w:rsid w:val="007539AE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2EE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8160D"/>
    <w:rsid w:val="008919B2"/>
    <w:rsid w:val="008937FD"/>
    <w:rsid w:val="008B2A93"/>
    <w:rsid w:val="008B469A"/>
    <w:rsid w:val="008B50DB"/>
    <w:rsid w:val="008B5E67"/>
    <w:rsid w:val="008C15B5"/>
    <w:rsid w:val="008C7936"/>
    <w:rsid w:val="008D07DC"/>
    <w:rsid w:val="008D0D9A"/>
    <w:rsid w:val="008D51F0"/>
    <w:rsid w:val="008E205C"/>
    <w:rsid w:val="008E5A1A"/>
    <w:rsid w:val="008E76CF"/>
    <w:rsid w:val="008E79CB"/>
    <w:rsid w:val="009131E1"/>
    <w:rsid w:val="009213B8"/>
    <w:rsid w:val="00923C73"/>
    <w:rsid w:val="00924DF0"/>
    <w:rsid w:val="009348EC"/>
    <w:rsid w:val="00941FC0"/>
    <w:rsid w:val="009436FD"/>
    <w:rsid w:val="00945876"/>
    <w:rsid w:val="00952A5E"/>
    <w:rsid w:val="0096638E"/>
    <w:rsid w:val="00976FC0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C761D"/>
    <w:rsid w:val="009D012B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15D80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63283"/>
    <w:rsid w:val="00A70138"/>
    <w:rsid w:val="00A71188"/>
    <w:rsid w:val="00A721AB"/>
    <w:rsid w:val="00A81740"/>
    <w:rsid w:val="00A8376A"/>
    <w:rsid w:val="00A85465"/>
    <w:rsid w:val="00A860B4"/>
    <w:rsid w:val="00A94A04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125E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54EB"/>
    <w:rsid w:val="00C54B5D"/>
    <w:rsid w:val="00C64E31"/>
    <w:rsid w:val="00C66BB3"/>
    <w:rsid w:val="00C73EF0"/>
    <w:rsid w:val="00C749EA"/>
    <w:rsid w:val="00C84C1D"/>
    <w:rsid w:val="00C95D13"/>
    <w:rsid w:val="00CA12F6"/>
    <w:rsid w:val="00CA6319"/>
    <w:rsid w:val="00CB1411"/>
    <w:rsid w:val="00CB16F9"/>
    <w:rsid w:val="00CB4D53"/>
    <w:rsid w:val="00CB57A7"/>
    <w:rsid w:val="00CB7A82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CF6070"/>
    <w:rsid w:val="00D01357"/>
    <w:rsid w:val="00D01605"/>
    <w:rsid w:val="00D01682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980"/>
    <w:rsid w:val="00D46F96"/>
    <w:rsid w:val="00D53104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F4C69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4480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2BAE"/>
    <w:rsid w:val="00EA5F90"/>
    <w:rsid w:val="00EA77F3"/>
    <w:rsid w:val="00EB1174"/>
    <w:rsid w:val="00EB30C8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F04DFA"/>
    <w:rsid w:val="00F06A73"/>
    <w:rsid w:val="00F06B49"/>
    <w:rsid w:val="00F06D68"/>
    <w:rsid w:val="00F06F71"/>
    <w:rsid w:val="00F10E73"/>
    <w:rsid w:val="00F11680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4589"/>
    <w:rsid w:val="00F37FE1"/>
    <w:rsid w:val="00F40B71"/>
    <w:rsid w:val="00F40B7C"/>
    <w:rsid w:val="00F45501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941C9"/>
    <w:rsid w:val="00FA0192"/>
    <w:rsid w:val="00FA381B"/>
    <w:rsid w:val="00FB0D2B"/>
    <w:rsid w:val="00FB0DE0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941C9"/>
    <w:pPr>
      <w:widowControl w:val="0"/>
      <w:autoSpaceDE w:val="0"/>
      <w:autoSpaceDN w:val="0"/>
      <w:ind w:left="4729" w:right="770"/>
      <w:jc w:val="center"/>
      <w:outlineLvl w:val="1"/>
    </w:pPr>
    <w:rPr>
      <w:rFonts w:ascii="Arial" w:eastAsia="Arial" w:hAnsi="Arial" w:cs="Arial"/>
      <w:b/>
      <w:bCs/>
      <w:sz w:val="21"/>
      <w:szCs w:val="21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1B803-676C-4D1B-B01C-73A0E20E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3</cp:revision>
  <cp:lastPrinted>2022-09-13T15:04:00Z</cp:lastPrinted>
  <dcterms:created xsi:type="dcterms:W3CDTF">2022-09-14T11:12:00Z</dcterms:created>
  <dcterms:modified xsi:type="dcterms:W3CDTF">2022-09-14T11:12:00Z</dcterms:modified>
</cp:coreProperties>
</file>