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E" w:rsidRPr="000D02CF" w:rsidRDefault="007C2B8B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 xml:space="preserve">PROJETO DE 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Lei n°</w:t>
      </w:r>
      <w:r w:rsidR="00501254">
        <w:rPr>
          <w:rFonts w:cs="Arial"/>
          <w:iCs/>
          <w:caps/>
          <w:color w:val="000000" w:themeColor="text1"/>
          <w:sz w:val="24"/>
          <w:szCs w:val="24"/>
        </w:rPr>
        <w:t xml:space="preserve"> 026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/202</w:t>
      </w:r>
      <w:r w:rsidR="00D96D24">
        <w:rPr>
          <w:rFonts w:cs="Arial"/>
          <w:iCs/>
          <w:caps/>
          <w:color w:val="000000" w:themeColor="text1"/>
          <w:sz w:val="24"/>
          <w:szCs w:val="24"/>
        </w:rPr>
        <w:t>5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501254">
        <w:rPr>
          <w:rFonts w:cs="Arial"/>
          <w:iCs/>
          <w:caps/>
          <w:color w:val="000000" w:themeColor="text1"/>
          <w:sz w:val="24"/>
          <w:szCs w:val="24"/>
        </w:rPr>
        <w:t>23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501254">
        <w:rPr>
          <w:rFonts w:cs="Arial"/>
          <w:iCs/>
          <w:caps/>
          <w:color w:val="000000" w:themeColor="text1"/>
          <w:sz w:val="24"/>
          <w:szCs w:val="24"/>
        </w:rPr>
        <w:t>abril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202</w:t>
      </w:r>
      <w:r w:rsidR="00D96D24">
        <w:rPr>
          <w:rFonts w:cs="Arial"/>
          <w:iCs/>
          <w:caps/>
          <w:color w:val="000000" w:themeColor="text1"/>
          <w:sz w:val="24"/>
          <w:szCs w:val="24"/>
        </w:rPr>
        <w:t>5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A110C6" w:rsidRPr="008E1615" w:rsidRDefault="00A110C6" w:rsidP="00A110C6">
      <w:pPr>
        <w:keepNext/>
        <w:shd w:val="clear" w:color="auto" w:fill="FFFFFF"/>
        <w:spacing w:before="300" w:after="375"/>
        <w:ind w:left="4536" w:right="30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E1615">
        <w:rPr>
          <w:rFonts w:ascii="Arial" w:hAnsi="Arial" w:cs="Arial"/>
          <w:b/>
          <w:bCs/>
          <w:i/>
          <w:sz w:val="24"/>
          <w:szCs w:val="24"/>
        </w:rPr>
        <w:t>"Institui o Programa de Recuperação Fiscal -  Recupera Barra 202</w:t>
      </w:r>
      <w:r w:rsidR="00D96D24">
        <w:rPr>
          <w:rFonts w:ascii="Arial" w:hAnsi="Arial" w:cs="Arial"/>
          <w:b/>
          <w:bCs/>
          <w:i/>
          <w:sz w:val="24"/>
          <w:szCs w:val="24"/>
        </w:rPr>
        <w:t>6</w:t>
      </w:r>
      <w:r w:rsidR="00167EF1" w:rsidRPr="008E1615">
        <w:rPr>
          <w:rFonts w:ascii="Arial" w:hAnsi="Arial" w:cs="Arial"/>
          <w:b/>
          <w:bCs/>
          <w:i/>
          <w:sz w:val="24"/>
          <w:szCs w:val="24"/>
        </w:rPr>
        <w:t>.</w:t>
      </w:r>
      <w:r w:rsidRPr="008E1615">
        <w:rPr>
          <w:rFonts w:ascii="Arial" w:hAnsi="Arial" w:cs="Arial"/>
          <w:b/>
          <w:bCs/>
          <w:i/>
          <w:sz w:val="24"/>
          <w:szCs w:val="24"/>
        </w:rPr>
        <w:t>"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MAHER JABER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MAHMUD</w:t>
      </w:r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8" w:history="1">
        <w:r w:rsidRPr="00A110C6">
          <w:rPr>
            <w:rFonts w:ascii="Arial" w:eastAsiaTheme="minorEastAsia" w:hAnsi="Arial" w:cs="Arial"/>
            <w:bCs/>
            <w:sz w:val="24"/>
            <w:szCs w:val="24"/>
            <w:shd w:val="clear" w:color="auto" w:fill="FFFFFF"/>
          </w:rPr>
          <w:t>Lei Orgânica</w:t>
        </w:r>
      </w:hyperlink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bookmarkEnd w:id="0"/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Institui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, nos termos desta a Lei, o Programa de Recuperação Fiscal – </w:t>
      </w:r>
      <w:r w:rsidRPr="00A110C6">
        <w:rPr>
          <w:rFonts w:ascii="Arial" w:eastAsiaTheme="minorEastAsia" w:hAnsi="Arial" w:cs="Arial"/>
          <w:b/>
          <w:sz w:val="24"/>
          <w:szCs w:val="24"/>
        </w:rPr>
        <w:t>RECUPERA BARRA 202</w:t>
      </w:r>
      <w:r w:rsidR="00D96D24">
        <w:rPr>
          <w:rFonts w:ascii="Arial" w:eastAsiaTheme="minorEastAsia" w:hAnsi="Arial" w:cs="Arial"/>
          <w:b/>
          <w:sz w:val="24"/>
          <w:szCs w:val="24"/>
        </w:rPr>
        <w:t>6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– que concede desconto em juros e multas de débitos tributários e não tributários inscritos ou não em dívida ativa, em cobrança administrativa ou judicial, com vencimento até 31/12/202</w:t>
      </w:r>
      <w:r w:rsidR="0060724D">
        <w:rPr>
          <w:rFonts w:ascii="Arial" w:eastAsiaTheme="minorEastAsia" w:hAnsi="Arial" w:cs="Arial"/>
          <w:sz w:val="24"/>
          <w:szCs w:val="24"/>
        </w:rPr>
        <w:t>5</w:t>
      </w:r>
      <w:r w:rsidRPr="00A110C6">
        <w:rPr>
          <w:rFonts w:ascii="Arial" w:eastAsiaTheme="minorEastAsia" w:hAnsi="Arial" w:cs="Arial"/>
          <w:sz w:val="24"/>
          <w:szCs w:val="24"/>
        </w:rPr>
        <w:t>, conforme segue: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para pagamento à vista serão concedidos 100% (cem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em até 12 parcelas serão concedidos 75% (setenta e cinco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em até 48 parcelas para débitos de até R$ 25.000,00 (vinte e cinco mil reais) concedendo desconto de 50% (cinquenta por cento) de juros e multa;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IV – em até 60 parcelas para débitos acima de R$ 25.000,00 (vinte e cinco mil reais), concedendo desconto de 50% (cinquenta por cento) de juros e multa.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2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benefício de que trata o inciso I, do artigo 1º, desta Lei, será concedido mediante assinatura do termo de adesão por parte do interessado, para pagamento somente à vista.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Parágrafo Ú</w:t>
      </w:r>
      <w:r w:rsidRPr="00A110C6">
        <w:rPr>
          <w:rFonts w:ascii="Arial" w:eastAsiaTheme="minorEastAsia" w:hAnsi="Arial" w:cs="Arial"/>
          <w:b/>
          <w:sz w:val="24"/>
          <w:szCs w:val="24"/>
        </w:rPr>
        <w:t>nico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Pr="00A110C6">
        <w:rPr>
          <w:rFonts w:ascii="Arial" w:eastAsiaTheme="minorEastAsia" w:hAnsi="Arial" w:cs="Arial"/>
          <w:sz w:val="24"/>
          <w:szCs w:val="24"/>
        </w:rPr>
        <w:t>A guia de arrecadação terá validade de 15 (quinze) dias após a assinatura do termo de adesão, ficando o contribuinte dispensado do pagamento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3º</w:t>
      </w:r>
      <w:r w:rsidR="0060724D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sz w:val="24"/>
          <w:szCs w:val="24"/>
        </w:rPr>
        <w:t>Aos contribuintes que optarem pelas condições previstas nos incisos II, III e IV, do artigo 1º, exigir</w:t>
      </w:r>
      <w:r w:rsidR="006A74D5">
        <w:rPr>
          <w:rFonts w:ascii="Arial" w:eastAsiaTheme="minorEastAsia" w:hAnsi="Arial" w:cs="Arial"/>
          <w:sz w:val="24"/>
          <w:szCs w:val="24"/>
        </w:rPr>
        <w:t xml:space="preserve">-se-á entrada equivalente a </w:t>
      </w:r>
      <w:r w:rsidR="0060724D">
        <w:rPr>
          <w:rFonts w:ascii="Arial" w:eastAsiaTheme="minorEastAsia" w:hAnsi="Arial" w:cs="Arial"/>
          <w:sz w:val="24"/>
          <w:szCs w:val="24"/>
        </w:rPr>
        <w:t>8</w:t>
      </w:r>
      <w:r w:rsidR="006A74D5">
        <w:rPr>
          <w:rFonts w:ascii="Arial" w:eastAsiaTheme="minorEastAsia" w:hAnsi="Arial" w:cs="Arial"/>
          <w:sz w:val="24"/>
          <w:szCs w:val="24"/>
        </w:rPr>
        <w:t>% (</w:t>
      </w:r>
      <w:r w:rsidR="0060724D">
        <w:rPr>
          <w:rFonts w:ascii="Arial" w:eastAsiaTheme="minorEastAsia" w:hAnsi="Arial" w:cs="Arial"/>
          <w:sz w:val="24"/>
          <w:szCs w:val="24"/>
        </w:rPr>
        <w:t>oito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por cento) do montante do débito; parcelas não inferiores a 13 URM (Unidade de Referência Municipal), bem como o pagamento do valor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1º Os créditos com direitos ao incentivo serão aqueles cujo fato gerador ocorra nos exercícios anteriores ao ano corrente do acordo.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2º Aqueles contribuintes que no tempo do parcelamento possuam ações judiciais de execução fiscal garantidas parcial ou totalmente, permanecerão com o bloqueio de ativos financeiros ou sequestros judiciais, a fim de garantir o pagamento do débito, até o cumprimento do acordo.</w:t>
      </w:r>
    </w:p>
    <w:p w:rsid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§ 3º O não pagamento de três parcelas consecutivas ou intercaladas, implicará na exclusão do contribuinte, perdendo todos os benefícios instituídos nesta Lei.</w:t>
      </w:r>
    </w:p>
    <w:p w:rsidR="00D96D24" w:rsidRPr="00A110C6" w:rsidRDefault="00D96D24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§ 4º O</w:t>
      </w:r>
      <w:r w:rsidR="005A13EB">
        <w:rPr>
          <w:rFonts w:ascii="Arial" w:eastAsiaTheme="minorEastAsia" w:hAnsi="Arial" w:cs="Arial"/>
          <w:sz w:val="24"/>
          <w:szCs w:val="24"/>
        </w:rPr>
        <w:t>s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5A13EB">
        <w:rPr>
          <w:rFonts w:ascii="Arial" w:eastAsiaTheme="minorEastAsia" w:hAnsi="Arial" w:cs="Arial"/>
          <w:sz w:val="24"/>
          <w:szCs w:val="24"/>
        </w:rPr>
        <w:t xml:space="preserve">contribuintes que tiveram adesão ao </w:t>
      </w:r>
      <w:r w:rsidR="005A13EB" w:rsidRPr="00A110C6">
        <w:rPr>
          <w:rFonts w:ascii="Arial" w:eastAsiaTheme="minorEastAsia" w:hAnsi="Arial" w:cs="Arial"/>
          <w:sz w:val="24"/>
          <w:szCs w:val="24"/>
        </w:rPr>
        <w:t xml:space="preserve">Programa de Recuperação Fiscal – </w:t>
      </w:r>
      <w:r w:rsidR="005A13EB" w:rsidRPr="00A110C6">
        <w:rPr>
          <w:rFonts w:ascii="Arial" w:eastAsiaTheme="minorEastAsia" w:hAnsi="Arial" w:cs="Arial"/>
          <w:b/>
          <w:sz w:val="24"/>
          <w:szCs w:val="24"/>
        </w:rPr>
        <w:t>RECUPERA BARRA 202</w:t>
      </w:r>
      <w:r w:rsidR="005A13EB">
        <w:rPr>
          <w:rFonts w:ascii="Arial" w:eastAsiaTheme="minorEastAsia" w:hAnsi="Arial" w:cs="Arial"/>
          <w:b/>
          <w:sz w:val="24"/>
          <w:szCs w:val="24"/>
        </w:rPr>
        <w:t xml:space="preserve">3 - Lei Municipal nº 2.122/2022, </w:t>
      </w:r>
      <w:r w:rsidR="005A13EB">
        <w:rPr>
          <w:rFonts w:ascii="Arial" w:eastAsiaTheme="minorEastAsia" w:hAnsi="Arial" w:cs="Arial"/>
          <w:sz w:val="24"/>
          <w:szCs w:val="24"/>
        </w:rPr>
        <w:t xml:space="preserve">e </w:t>
      </w:r>
      <w:r w:rsidR="0060724D">
        <w:rPr>
          <w:rFonts w:ascii="Arial" w:eastAsiaTheme="minorEastAsia" w:hAnsi="Arial" w:cs="Arial"/>
          <w:sz w:val="24"/>
          <w:szCs w:val="24"/>
        </w:rPr>
        <w:t xml:space="preserve">que </w:t>
      </w:r>
      <w:r w:rsidR="005A13EB">
        <w:rPr>
          <w:rFonts w:ascii="Arial" w:eastAsiaTheme="minorEastAsia" w:hAnsi="Arial" w:cs="Arial"/>
          <w:sz w:val="24"/>
          <w:szCs w:val="24"/>
        </w:rPr>
        <w:t>perderam os benefícios por inadimplência</w:t>
      </w:r>
      <w:r w:rsidR="0060724D">
        <w:rPr>
          <w:rFonts w:ascii="Arial" w:eastAsiaTheme="minorEastAsia" w:hAnsi="Arial" w:cs="Arial"/>
          <w:sz w:val="24"/>
          <w:szCs w:val="24"/>
        </w:rPr>
        <w:t>,</w:t>
      </w:r>
      <w:r w:rsidR="005A13EB">
        <w:rPr>
          <w:rFonts w:ascii="Arial" w:eastAsiaTheme="minorEastAsia" w:hAnsi="Arial" w:cs="Arial"/>
          <w:sz w:val="24"/>
          <w:szCs w:val="24"/>
        </w:rPr>
        <w:t xml:space="preserve"> exigir-se-á a </w:t>
      </w:r>
      <w:r w:rsidR="0060724D">
        <w:rPr>
          <w:rFonts w:ascii="Arial" w:eastAsiaTheme="minorEastAsia" w:hAnsi="Arial" w:cs="Arial"/>
          <w:sz w:val="24"/>
          <w:szCs w:val="24"/>
        </w:rPr>
        <w:t xml:space="preserve">de </w:t>
      </w:r>
      <w:r w:rsidR="005A13EB">
        <w:rPr>
          <w:rFonts w:ascii="Arial" w:eastAsiaTheme="minorEastAsia" w:hAnsi="Arial" w:cs="Arial"/>
          <w:sz w:val="24"/>
          <w:szCs w:val="24"/>
        </w:rPr>
        <w:t xml:space="preserve">entrada que dispõe o </w:t>
      </w:r>
      <w:r w:rsidR="005A13EB" w:rsidRPr="005A13EB">
        <w:rPr>
          <w:rFonts w:ascii="Arial" w:eastAsiaTheme="minorEastAsia" w:hAnsi="Arial" w:cs="Arial"/>
          <w:i/>
          <w:sz w:val="24"/>
          <w:szCs w:val="24"/>
        </w:rPr>
        <w:t>Caput</w:t>
      </w:r>
      <w:r w:rsidR="005A13EB">
        <w:rPr>
          <w:rFonts w:ascii="Arial" w:eastAsiaTheme="minorEastAsia" w:hAnsi="Arial" w:cs="Arial"/>
          <w:sz w:val="24"/>
          <w:szCs w:val="24"/>
        </w:rPr>
        <w:t xml:space="preserve"> deste artigo </w:t>
      </w:r>
      <w:r w:rsidR="00F77BF7">
        <w:rPr>
          <w:rFonts w:ascii="Arial" w:eastAsiaTheme="minorEastAsia" w:hAnsi="Arial" w:cs="Arial"/>
          <w:sz w:val="24"/>
          <w:szCs w:val="24"/>
        </w:rPr>
        <w:t>na proporção de 10 % (dez) por cento</w:t>
      </w:r>
      <w:r w:rsidR="005A13EB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4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Poderão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pleitear a adesão ao Programa as pessoas responsáveis pela respectiva obrigação tributária ou seu representante legal.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 w:rsidRPr="00A110C6">
        <w:rPr>
          <w:rFonts w:ascii="Arial" w:eastAsiaTheme="minorEastAsia" w:hAnsi="Arial" w:cs="Arial"/>
          <w:b/>
          <w:sz w:val="24"/>
          <w:szCs w:val="24"/>
        </w:rPr>
        <w:t>5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Para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pagamento dos créditos em cobrança administrativa e extrajudicial, tributários ou não tributários, inscritos ou não em dívida ativa: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 contribuinte protestado pelo Município deverá apresentar à Seção de Lançamento, Cobrança de Dívida Ativa o comprovante de pagamento da quitação ou 1ª parcela quando optante por parcelamento, para que seja emitida carta de anuência e autorização de cancelamento junto ao órgão competente;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que estiver em cobrança extrajudicial é de sua responsabilidade às custas judiciais e emolumentos cartorários.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6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Para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pagamento dos créditos tributários ou não tributários, inscritos ou não em dívida ativa em cobrança judicial: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os valores dos honorários de sucumbência serão arbitrados pelo juízo e não será objeto de concessão de desconto;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é responsável pelo pagamento dos honorários de sucumbência, relativo aos processos judiciais;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os créditos em discussão judicial em que conste o devedor como autor ou embargante somente poderão gozar do beneficiário realizando a desistência, renúncia expressa e irrevogável de ação judicial incidentes, recursos judiciais, de processos administrativos que tenham por objeto ou finalidade mediata ou imediata, discutir ou impugnar os respectivos lançamentos ou débitos e pagamento das custas processuais.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7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A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quitação dos débitos será admitida por cadastro, por exercício, por parcela, exceto parcelas de acordos de parcelamento.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8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débitos oriundos de parcelamentos não adimplidos deverão retornar a origem da dívida para usufruírem dos benefícios.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 w:rsidRPr="00A110C6">
        <w:rPr>
          <w:rFonts w:ascii="Arial" w:eastAsiaTheme="minorEastAsia" w:hAnsi="Arial" w:cs="Arial"/>
          <w:b/>
          <w:sz w:val="24"/>
          <w:szCs w:val="24"/>
        </w:rPr>
        <w:t>9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incentivos nos termos dos artigos anteriores importarão em expressa renúncia a qualquer defesa ou recursos, administrativo ou judicial, do débito pago.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10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benefícios que tratam os artigos anteriores não poderão ser objetos de compensação de créditos ou dação </w:t>
      </w:r>
      <w:proofErr w:type="spellStart"/>
      <w:r w:rsidRPr="00A110C6">
        <w:rPr>
          <w:rFonts w:ascii="Arial" w:eastAsiaTheme="minorEastAsia" w:hAnsi="Arial" w:cs="Arial"/>
          <w:sz w:val="24"/>
          <w:szCs w:val="24"/>
        </w:rPr>
        <w:t>de</w:t>
      </w:r>
      <w:proofErr w:type="spellEnd"/>
      <w:r w:rsidRPr="00A110C6">
        <w:rPr>
          <w:rFonts w:ascii="Arial" w:eastAsiaTheme="minorEastAsia" w:hAnsi="Arial" w:cs="Arial"/>
          <w:sz w:val="24"/>
          <w:szCs w:val="24"/>
        </w:rPr>
        <w:t xml:space="preserve"> pagamento com o Município.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11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honorários advocatícios dos débitos ajuizados ficarão a cargo do contribuinte na adesão do benefício, facultado no número de parcelas do principal.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12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emolumentos cartorários dos débitos protestados ficarão a cargo do contribuinte na adesão do benefício.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13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benefícios que tratam o inciso I do artigo 1º estendem-se aos contribuintes com débitos vinculados a acordos de parcelamentos já concedidos com incentivos fiscais, incidentes sobre as parcelas vencidas até 31/12/202</w:t>
      </w:r>
      <w:r w:rsidR="0060724D">
        <w:rPr>
          <w:rFonts w:ascii="Arial" w:eastAsiaTheme="minorEastAsia" w:hAnsi="Arial" w:cs="Arial"/>
          <w:sz w:val="24"/>
          <w:szCs w:val="24"/>
        </w:rPr>
        <w:t>5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14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efeitos desta Lei não suspendem os procedimentos para a cobrança judicial.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15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Os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benefícios, ora concedidos, não conferem ao contribuinte qualquer direito à restituição de importâncias pagas ou compensadas anteriormente à vigência desta Lei, inclusive multas e juros.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16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O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Executivo Municipal expedirá, através de ato próprio, instruções complementares que se fizerem necessárias ao fiel cumprimento da presente Lei.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17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A110C6">
        <w:rPr>
          <w:rFonts w:ascii="Arial" w:eastAsiaTheme="minorEastAsia" w:hAnsi="Arial" w:cs="Arial"/>
          <w:sz w:val="24"/>
          <w:szCs w:val="24"/>
        </w:rPr>
        <w:t>Esta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Lei entra em vigor na data de sua publicação, com vigência a partir de </w:t>
      </w:r>
      <w:r w:rsidRPr="004547E1">
        <w:rPr>
          <w:rFonts w:ascii="Arial" w:eastAsiaTheme="minorEastAsia" w:hAnsi="Arial" w:cs="Arial"/>
          <w:b/>
          <w:sz w:val="24"/>
          <w:szCs w:val="24"/>
        </w:rPr>
        <w:t>1º/</w:t>
      </w:r>
      <w:r w:rsidR="00494BD2" w:rsidRPr="004547E1">
        <w:rPr>
          <w:rFonts w:ascii="Arial" w:eastAsiaTheme="minorEastAsia" w:hAnsi="Arial" w:cs="Arial"/>
          <w:b/>
          <w:sz w:val="24"/>
          <w:szCs w:val="24"/>
        </w:rPr>
        <w:t>0</w:t>
      </w:r>
      <w:r w:rsidR="007E7DE9" w:rsidRPr="004547E1">
        <w:rPr>
          <w:rFonts w:ascii="Arial" w:eastAsiaTheme="minorEastAsia" w:hAnsi="Arial" w:cs="Arial"/>
          <w:b/>
          <w:sz w:val="24"/>
          <w:szCs w:val="24"/>
        </w:rPr>
        <w:t>1</w:t>
      </w:r>
      <w:r w:rsidRPr="004547E1">
        <w:rPr>
          <w:rFonts w:ascii="Arial" w:eastAsiaTheme="minorEastAsia" w:hAnsi="Arial" w:cs="Arial"/>
          <w:b/>
          <w:sz w:val="24"/>
          <w:szCs w:val="24"/>
        </w:rPr>
        <w:t>/202</w:t>
      </w:r>
      <w:r w:rsidR="0060724D" w:rsidRPr="004547E1">
        <w:rPr>
          <w:rFonts w:ascii="Arial" w:eastAsiaTheme="minorEastAsia" w:hAnsi="Arial" w:cs="Arial"/>
          <w:b/>
          <w:sz w:val="24"/>
          <w:szCs w:val="24"/>
        </w:rPr>
        <w:t>6</w:t>
      </w:r>
      <w:r w:rsidRPr="004547E1">
        <w:rPr>
          <w:rFonts w:ascii="Arial" w:eastAsiaTheme="minorEastAsia" w:hAnsi="Arial" w:cs="Arial"/>
          <w:b/>
          <w:sz w:val="24"/>
          <w:szCs w:val="24"/>
        </w:rPr>
        <w:t xml:space="preserve"> a 3</w:t>
      </w:r>
      <w:r w:rsidR="007E7DE9" w:rsidRPr="004547E1">
        <w:rPr>
          <w:rFonts w:ascii="Arial" w:eastAsiaTheme="minorEastAsia" w:hAnsi="Arial" w:cs="Arial"/>
          <w:b/>
          <w:sz w:val="24"/>
          <w:szCs w:val="24"/>
        </w:rPr>
        <w:t>0</w:t>
      </w:r>
      <w:r w:rsidRPr="004547E1">
        <w:rPr>
          <w:rFonts w:ascii="Arial" w:eastAsiaTheme="minorEastAsia" w:hAnsi="Arial" w:cs="Arial"/>
          <w:b/>
          <w:sz w:val="24"/>
          <w:szCs w:val="24"/>
        </w:rPr>
        <w:t>/</w:t>
      </w:r>
      <w:r w:rsidR="007E7DE9" w:rsidRPr="004547E1">
        <w:rPr>
          <w:rFonts w:ascii="Arial" w:eastAsiaTheme="minorEastAsia" w:hAnsi="Arial" w:cs="Arial"/>
          <w:b/>
          <w:sz w:val="24"/>
          <w:szCs w:val="24"/>
        </w:rPr>
        <w:t>06</w:t>
      </w:r>
      <w:r w:rsidRPr="004547E1">
        <w:rPr>
          <w:rFonts w:ascii="Arial" w:eastAsiaTheme="minorEastAsia" w:hAnsi="Arial" w:cs="Arial"/>
          <w:b/>
          <w:sz w:val="24"/>
          <w:szCs w:val="24"/>
        </w:rPr>
        <w:t>/202</w:t>
      </w:r>
      <w:r w:rsidR="004547E1" w:rsidRPr="004547E1">
        <w:rPr>
          <w:rFonts w:ascii="Arial" w:eastAsiaTheme="minorEastAsia" w:hAnsi="Arial" w:cs="Arial"/>
          <w:b/>
          <w:sz w:val="24"/>
          <w:szCs w:val="24"/>
        </w:rPr>
        <w:t>6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Gabinete do Prefeit</w:t>
      </w:r>
      <w:r>
        <w:rPr>
          <w:rFonts w:ascii="Arial" w:eastAsiaTheme="minorEastAsia" w:hAnsi="Arial" w:cs="Arial"/>
          <w:sz w:val="24"/>
          <w:szCs w:val="24"/>
        </w:rPr>
        <w:t xml:space="preserve">o Municipal de Barra do Quaraí, </w:t>
      </w:r>
      <w:r w:rsidR="00501254">
        <w:rPr>
          <w:rFonts w:ascii="Arial" w:eastAsiaTheme="minorEastAsia" w:hAnsi="Arial" w:cs="Arial"/>
          <w:sz w:val="24"/>
          <w:szCs w:val="24"/>
        </w:rPr>
        <w:t>23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 w:rsidR="00501254">
        <w:rPr>
          <w:rFonts w:ascii="Arial" w:eastAsiaTheme="minorEastAsia" w:hAnsi="Arial" w:cs="Arial"/>
          <w:sz w:val="24"/>
          <w:szCs w:val="24"/>
        </w:rPr>
        <w:t>abril</w:t>
      </w:r>
      <w:r w:rsidR="007E7DE9">
        <w:rPr>
          <w:rFonts w:ascii="Arial" w:eastAsiaTheme="minorEastAsia" w:hAnsi="Arial" w:cs="Arial"/>
          <w:sz w:val="24"/>
          <w:szCs w:val="24"/>
        </w:rPr>
        <w:t xml:space="preserve"> de 202</w:t>
      </w:r>
      <w:r w:rsidR="004547E1">
        <w:rPr>
          <w:rFonts w:ascii="Arial" w:eastAsiaTheme="minorEastAsia" w:hAnsi="Arial" w:cs="Arial"/>
          <w:sz w:val="24"/>
          <w:szCs w:val="24"/>
        </w:rPr>
        <w:t>5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7C2B8B" w:rsidP="007C2B8B">
      <w:pPr>
        <w:ind w:left="4248" w:firstLine="708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 xml:space="preserve">          </w:t>
      </w:r>
      <w:r w:rsidR="002B09D1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:rsidR="00A110C6" w:rsidRPr="00A110C6" w:rsidRDefault="00691757" w:rsidP="00691757">
      <w:pPr>
        <w:ind w:left="4954" w:firstLine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7C2B8B">
        <w:rPr>
          <w:rFonts w:ascii="Arial" w:eastAsiaTheme="minorEastAsia" w:hAnsi="Arial" w:cs="Arial"/>
          <w:sz w:val="24"/>
          <w:szCs w:val="24"/>
        </w:rPr>
        <w:t xml:space="preserve">    </w:t>
      </w:r>
      <w:r w:rsidR="00A110C6"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p w:rsidR="00A110C6" w:rsidRPr="00A110C6" w:rsidRDefault="00A110C6" w:rsidP="00501254">
      <w:pPr>
        <w:ind w:left="4956" w:firstLine="708"/>
        <w:rPr>
          <w:rFonts w:ascii="Arial" w:eastAsiaTheme="minorEastAsia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:rsidR="0053589C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01254" w:rsidRDefault="00501254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01254" w:rsidRDefault="00501254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01254" w:rsidRDefault="00501254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01254" w:rsidRPr="00654A43" w:rsidRDefault="00501254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01254" w:rsidRPr="00A110C6" w:rsidRDefault="00501254" w:rsidP="00501254">
      <w:pPr>
        <w:ind w:left="4956" w:hanging="467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             </w:t>
      </w:r>
      <w:r w:rsidRPr="00A110C6">
        <w:rPr>
          <w:rFonts w:ascii="Arial" w:eastAsiaTheme="minorEastAsia" w:hAnsi="Arial" w:cs="Arial"/>
          <w:b/>
          <w:sz w:val="24"/>
          <w:szCs w:val="24"/>
        </w:rPr>
        <w:t>Álvaro Generali de Souza</w:t>
      </w:r>
    </w:p>
    <w:p w:rsidR="00501254" w:rsidRPr="00A110C6" w:rsidRDefault="00501254" w:rsidP="00501254">
      <w:pPr>
        <w:ind w:hanging="4672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</w:t>
      </w:r>
      <w:r w:rsidRPr="00A110C6">
        <w:rPr>
          <w:rFonts w:ascii="Arial" w:eastAsiaTheme="minorEastAsia" w:hAnsi="Arial" w:cs="Arial"/>
          <w:sz w:val="24"/>
          <w:szCs w:val="24"/>
        </w:rPr>
        <w:t>Secretário</w:t>
      </w:r>
      <w:r>
        <w:rPr>
          <w:rFonts w:ascii="Arial" w:eastAsiaTheme="minorEastAsia" w:hAnsi="Arial" w:cs="Arial"/>
          <w:sz w:val="24"/>
          <w:szCs w:val="24"/>
        </w:rPr>
        <w:t xml:space="preserve"> Municipal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>
        <w:rPr>
          <w:rFonts w:ascii="Arial" w:eastAsiaTheme="minorEastAsia" w:hAnsi="Arial" w:cs="Arial"/>
          <w:sz w:val="24"/>
          <w:szCs w:val="24"/>
        </w:rPr>
        <w:t xml:space="preserve">Administração e </w:t>
      </w:r>
      <w:r w:rsidRPr="00A110C6">
        <w:rPr>
          <w:rFonts w:ascii="Arial" w:eastAsiaTheme="minorEastAsia" w:hAnsi="Arial" w:cs="Arial"/>
          <w:sz w:val="24"/>
          <w:szCs w:val="24"/>
        </w:rPr>
        <w:t>Fazenda.</w:t>
      </w:r>
    </w:p>
    <w:p w:rsidR="0053589C" w:rsidRPr="00654A43" w:rsidRDefault="0053589C" w:rsidP="00501254">
      <w:pPr>
        <w:spacing w:line="288" w:lineRule="auto"/>
        <w:ind w:hanging="4672"/>
        <w:rPr>
          <w:rFonts w:ascii="Arial" w:hAnsi="Arial" w:cs="Arial"/>
          <w:sz w:val="24"/>
          <w:szCs w:val="24"/>
        </w:rPr>
      </w:pPr>
    </w:p>
    <w:p w:rsidR="0053589C" w:rsidRPr="00654A43" w:rsidRDefault="0053589C" w:rsidP="0053589C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DD2C41" w:rsidRDefault="00DD2C41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501254" w:rsidRPr="00501254" w:rsidRDefault="00501254" w:rsidP="00DD2C4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2C41" w:rsidRPr="00501254" w:rsidRDefault="00DD2C41" w:rsidP="00DD2C4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1254">
        <w:rPr>
          <w:rFonts w:ascii="Arial" w:hAnsi="Arial" w:cs="Arial"/>
          <w:b/>
          <w:sz w:val="22"/>
          <w:szCs w:val="22"/>
          <w:u w:val="single"/>
        </w:rPr>
        <w:t>MENSAGEM</w:t>
      </w:r>
    </w:p>
    <w:p w:rsidR="00DD2C41" w:rsidRPr="00501254" w:rsidRDefault="00DD2C41" w:rsidP="00DD2C41">
      <w:pPr>
        <w:rPr>
          <w:rFonts w:ascii="Arial" w:hAnsi="Arial" w:cs="Arial"/>
          <w:sz w:val="22"/>
          <w:szCs w:val="22"/>
        </w:rPr>
      </w:pPr>
    </w:p>
    <w:p w:rsidR="00DD2C41" w:rsidRPr="00501254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Tenho a honra de encaminhar a Vossa Excelênci</w:t>
      </w:r>
      <w:r w:rsidR="00501254" w:rsidRPr="00501254">
        <w:rPr>
          <w:rFonts w:ascii="Arial" w:hAnsi="Arial" w:cs="Arial"/>
          <w:sz w:val="22"/>
          <w:szCs w:val="22"/>
        </w:rPr>
        <w:t>a o Projeto de Lei nº 026/</w:t>
      </w:r>
      <w:r w:rsidRPr="00501254">
        <w:rPr>
          <w:rFonts w:ascii="Arial" w:hAnsi="Arial" w:cs="Arial"/>
          <w:sz w:val="22"/>
          <w:szCs w:val="22"/>
        </w:rPr>
        <w:t>2025, que "</w:t>
      </w:r>
      <w:r w:rsidRPr="00501254">
        <w:rPr>
          <w:rFonts w:ascii="Arial" w:hAnsi="Arial" w:cs="Arial"/>
          <w:i/>
          <w:sz w:val="22"/>
          <w:szCs w:val="22"/>
        </w:rPr>
        <w:t>Institui o Programa de Recuperação Fiscal -  Recupera Barra 2026</w:t>
      </w:r>
      <w:r w:rsidRPr="00501254">
        <w:rPr>
          <w:rFonts w:ascii="Arial" w:hAnsi="Arial" w:cs="Arial"/>
          <w:sz w:val="22"/>
          <w:szCs w:val="22"/>
        </w:rPr>
        <w:t>" o qual concede desconto em juros e multas de débitos tributários e não tributários inscritos ou não em dívida ativa, em cobrança administrativa ou judicial, com vencimento até 31/12/2025.</w:t>
      </w:r>
    </w:p>
    <w:p w:rsidR="00DD2C41" w:rsidRPr="00501254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 xml:space="preserve">O objetivo do presente Projeto de Lei é amenizar os danos causados pelo aumento dos alimentos e aluguéis em nosso Município, demandados pela crescente imigração de irmãos uruguaios na procura de melhores condições de vida </w:t>
      </w:r>
      <w:r w:rsidR="00291F34" w:rsidRPr="00501254">
        <w:rPr>
          <w:rFonts w:ascii="Arial" w:hAnsi="Arial" w:cs="Arial"/>
          <w:sz w:val="22"/>
          <w:szCs w:val="22"/>
        </w:rPr>
        <w:t>em</w:t>
      </w:r>
      <w:r w:rsidRPr="00501254">
        <w:rPr>
          <w:rFonts w:ascii="Arial" w:hAnsi="Arial" w:cs="Arial"/>
          <w:sz w:val="22"/>
          <w:szCs w:val="22"/>
        </w:rPr>
        <w:t xml:space="preserve"> moradia e alimentação.</w:t>
      </w:r>
    </w:p>
    <w:p w:rsidR="00DD2C41" w:rsidRPr="00501254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b/>
          <w:bCs/>
          <w:sz w:val="22"/>
          <w:szCs w:val="22"/>
        </w:rPr>
        <w:t>Por outro lado, quanto à necessidade de apresentação da estimativa de impacto orçamentário-financeiro</w:t>
      </w:r>
      <w:r w:rsidRPr="00501254">
        <w:rPr>
          <w:rFonts w:ascii="Arial" w:hAnsi="Arial" w:cs="Arial"/>
          <w:sz w:val="22"/>
          <w:szCs w:val="22"/>
        </w:rPr>
        <w:t>, nos termos do inciso I do artigo 14 da LRF, haveria, via de regra, a necessidade de que para a regular tramitação da proposta, esse fosse acostado aos autos, nos termos do que exige o ordenamento jurídico vigente.</w:t>
      </w:r>
    </w:p>
    <w:p w:rsidR="00291F34" w:rsidRPr="00501254" w:rsidRDefault="00291F34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Porém temos como dados históricos uma melhora nas condições de pagamento após os programas de refinanciamentos locais, visto, a Política Implantada pelo Executivo através da Lei Municipal nº 2.120/2022, que implantou a Política do Bom Pagador</w:t>
      </w:r>
      <w:r w:rsidR="00BD51E5" w:rsidRPr="00501254">
        <w:rPr>
          <w:rFonts w:ascii="Arial" w:hAnsi="Arial" w:cs="Arial"/>
          <w:sz w:val="22"/>
          <w:szCs w:val="22"/>
        </w:rPr>
        <w:t xml:space="preserve"> que dados ótimos resultados, e criando uma concepção de responsabilidade social ao cidadão.</w:t>
      </w:r>
    </w:p>
    <w:p w:rsidR="00B80C97" w:rsidRPr="00501254" w:rsidRDefault="00B80C97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Giza-se que na elaboração das Leis orçamentárias anuais (LOA) são utilizadas as primícias das médias aritméticas dos valores arrecadadas nos últimos 3 (três) exercícios, assim, tem como base factual o real, não criando expectativas além dos estudos técnicos da situação macro e microeconômicas que impactam a arrecadação tributária municipal.</w:t>
      </w:r>
    </w:p>
    <w:p w:rsidR="00BD51E5" w:rsidRPr="00501254" w:rsidRDefault="00B80C97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Desta forma, Leis que refinanciamento de dívidas tributárias tem contribuído num incremento na arrecadação municipal e no ajuste social para oportunizar ao cidadão transformar-se em um Bom Pagador.</w:t>
      </w:r>
    </w:p>
    <w:p w:rsidR="00B80C97" w:rsidRPr="00501254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Diante</w:t>
      </w:r>
      <w:r w:rsidR="00B80C97" w:rsidRPr="00501254">
        <w:rPr>
          <w:rFonts w:ascii="Arial" w:hAnsi="Arial" w:cs="Arial"/>
          <w:sz w:val="22"/>
          <w:szCs w:val="22"/>
        </w:rPr>
        <w:t xml:space="preserve"> dos fundamentos apresentados</w:t>
      </w:r>
      <w:r w:rsidRPr="00501254">
        <w:rPr>
          <w:rFonts w:ascii="Arial" w:hAnsi="Arial" w:cs="Arial"/>
          <w:sz w:val="22"/>
          <w:szCs w:val="22"/>
        </w:rPr>
        <w:t xml:space="preserve">, seria admissível o afastamento da norma constante do art. 14, da LRF, </w:t>
      </w:r>
      <w:r w:rsidR="00B80C97" w:rsidRPr="00501254">
        <w:rPr>
          <w:rFonts w:ascii="Arial" w:hAnsi="Arial" w:cs="Arial"/>
          <w:sz w:val="22"/>
          <w:szCs w:val="22"/>
        </w:rPr>
        <w:t xml:space="preserve">pelas características técnicas </w:t>
      </w:r>
      <w:r w:rsidR="00485EDC" w:rsidRPr="00501254">
        <w:rPr>
          <w:rFonts w:ascii="Arial" w:hAnsi="Arial" w:cs="Arial"/>
          <w:sz w:val="22"/>
          <w:szCs w:val="22"/>
        </w:rPr>
        <w:t>da elaboração das Leis Orçamentárias Anuais e, impactos sociais relevantes.</w:t>
      </w:r>
    </w:p>
    <w:p w:rsidR="00DD2C41" w:rsidRPr="00501254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501254">
        <w:rPr>
          <w:rFonts w:ascii="Arial" w:hAnsi="Arial" w:cs="Arial"/>
          <w:b/>
          <w:sz w:val="22"/>
          <w:szCs w:val="22"/>
          <w:u w:val="single"/>
        </w:rPr>
        <w:t>Reunião Extraordinária</w:t>
      </w:r>
      <w:r w:rsidRPr="00501254">
        <w:rPr>
          <w:rFonts w:ascii="Arial" w:hAnsi="Arial" w:cs="Arial"/>
          <w:sz w:val="22"/>
          <w:szCs w:val="22"/>
        </w:rPr>
        <w:t>.</w:t>
      </w:r>
    </w:p>
    <w:p w:rsidR="00DD2C41" w:rsidRDefault="00DD2C41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Ao ensejo, renovo a Vossa Excelência e Ilustres Vereadores, os mais sinceros protestos de estima e elevada consideração.</w:t>
      </w:r>
    </w:p>
    <w:p w:rsidR="00501254" w:rsidRDefault="00501254" w:rsidP="00DD2C4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D2C41" w:rsidRPr="00501254" w:rsidRDefault="00DD2C41" w:rsidP="00DD2C41">
      <w:pPr>
        <w:rPr>
          <w:rFonts w:ascii="Arial" w:hAnsi="Arial" w:cs="Arial"/>
          <w:sz w:val="22"/>
          <w:szCs w:val="22"/>
        </w:rPr>
      </w:pPr>
    </w:p>
    <w:p w:rsidR="00DD2C41" w:rsidRPr="00501254" w:rsidRDefault="00DD2C41" w:rsidP="00DD2C41">
      <w:pPr>
        <w:rPr>
          <w:rFonts w:ascii="Arial" w:hAnsi="Arial" w:cs="Arial"/>
          <w:sz w:val="22"/>
          <w:szCs w:val="22"/>
        </w:rPr>
      </w:pPr>
    </w:p>
    <w:p w:rsidR="00DD2C41" w:rsidRPr="00501254" w:rsidRDefault="00DD2C41" w:rsidP="005012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254">
        <w:rPr>
          <w:rFonts w:ascii="Arial" w:hAnsi="Arial" w:cs="Arial"/>
          <w:b/>
          <w:bCs/>
          <w:sz w:val="22"/>
          <w:szCs w:val="22"/>
        </w:rPr>
        <w:t>MAHER JABER MAHMUD</w:t>
      </w:r>
    </w:p>
    <w:p w:rsidR="00DD2C41" w:rsidRPr="00501254" w:rsidRDefault="00DD2C41" w:rsidP="00501254">
      <w:pPr>
        <w:jc w:val="center"/>
        <w:rPr>
          <w:rFonts w:ascii="Arial" w:hAnsi="Arial" w:cs="Arial"/>
          <w:sz w:val="22"/>
          <w:szCs w:val="22"/>
        </w:rPr>
      </w:pPr>
      <w:r w:rsidRPr="00501254">
        <w:rPr>
          <w:rFonts w:ascii="Arial" w:hAnsi="Arial" w:cs="Arial"/>
          <w:sz w:val="22"/>
          <w:szCs w:val="22"/>
        </w:rPr>
        <w:t>Prefeito Municipal</w:t>
      </w:r>
    </w:p>
    <w:p w:rsidR="00DD2C41" w:rsidRPr="00501254" w:rsidRDefault="00DD2C41" w:rsidP="00A110C6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  <w:bookmarkStart w:id="1" w:name="_GoBack"/>
      <w:bookmarkEnd w:id="1"/>
    </w:p>
    <w:sectPr w:rsidR="00DD2C41" w:rsidRPr="00501254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67" w:rsidRDefault="00196067">
      <w:r>
        <w:separator/>
      </w:r>
    </w:p>
  </w:endnote>
  <w:endnote w:type="continuationSeparator" w:id="0">
    <w:p w:rsidR="00196067" w:rsidRDefault="0019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7C2B8B">
      <w:rPr>
        <w:rFonts w:ascii="Arial" w:hAnsi="Arial" w:cs="Arial"/>
        <w:sz w:val="14"/>
        <w:szCs w:val="14"/>
      </w:rPr>
      <w:t xml:space="preserve"> Rua Quaraí n</w:t>
    </w:r>
    <w:r w:rsidR="001F1594">
      <w:rPr>
        <w:rFonts w:ascii="Arial" w:hAnsi="Arial" w:cs="Arial"/>
        <w:sz w:val="14"/>
        <w:szCs w:val="14"/>
      </w:rPr>
      <w:t>º 154</w:t>
    </w:r>
    <w:r w:rsidR="007C2B8B">
      <w:rPr>
        <w:rFonts w:ascii="Arial" w:hAnsi="Arial" w:cs="Arial"/>
        <w:sz w:val="14"/>
        <w:szCs w:val="14"/>
      </w:rPr>
      <w:t xml:space="preserve"> - CEP: 97538-000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7C2B8B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67" w:rsidRDefault="00196067">
      <w:r>
        <w:separator/>
      </w:r>
    </w:p>
  </w:footnote>
  <w:footnote w:type="continuationSeparator" w:id="0">
    <w:p w:rsidR="00196067" w:rsidRDefault="0019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D82873" w:rsidRPr="00520429" w:rsidRDefault="0053589C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 w:rsidR="00501254">
                            <w:rPr>
                              <w:rFonts w:ascii="Arial" w:hAnsi="Arial"/>
                              <w:sz w:val="14"/>
                            </w:rPr>
                            <w:t>23/04</w:t>
                          </w:r>
                          <w:r w:rsidR="00536A62">
                            <w:rPr>
                              <w:rFonts w:ascii="Arial" w:hAnsi="Arial"/>
                              <w:sz w:val="14"/>
                            </w:rPr>
                            <w:t>/20</w:t>
                          </w:r>
                          <w:r w:rsidR="0060724D">
                            <w:rPr>
                              <w:rFonts w:ascii="Arial" w:hAnsi="Arial"/>
                              <w:sz w:val="14"/>
                            </w:rPr>
                            <w:t>25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53589C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 w:rsidR="00501254">
                      <w:rPr>
                        <w:rFonts w:ascii="Arial" w:hAnsi="Arial"/>
                        <w:sz w:val="14"/>
                      </w:rPr>
                      <w:t>23/04</w:t>
                    </w:r>
                    <w:r w:rsidR="00536A62">
                      <w:rPr>
                        <w:rFonts w:ascii="Arial" w:hAnsi="Arial"/>
                        <w:sz w:val="14"/>
                      </w:rPr>
                      <w:t>/20</w:t>
                    </w:r>
                    <w:r w:rsidR="0060724D">
                      <w:rPr>
                        <w:rFonts w:ascii="Arial" w:hAnsi="Arial"/>
                        <w:sz w:val="14"/>
                      </w:rPr>
                      <w:t>25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  <w:r w:rsidR="007C2B8B">
      <w:rPr>
        <w:rFonts w:ascii="Arial" w:hAnsi="Arial" w:cs="Arial"/>
      </w:rPr>
      <w:t xml:space="preserve"> e Fazenda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r>
      <w:rPr>
        <w:rFonts w:ascii="Arial" w:hAnsi="Arial" w:cs="Arial"/>
        <w:sz w:val="21"/>
        <w:szCs w:val="21"/>
      </w:rPr>
      <w:t>Dr.João</w:t>
    </w:r>
    <w:proofErr w:type="spell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4F874153"/>
    <w:multiLevelType w:val="hybridMultilevel"/>
    <w:tmpl w:val="82ECFF9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65B"/>
    <w:multiLevelType w:val="hybridMultilevel"/>
    <w:tmpl w:val="0BAE83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0F2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5AD4"/>
    <w:rsid w:val="00066212"/>
    <w:rsid w:val="00066A5C"/>
    <w:rsid w:val="00067312"/>
    <w:rsid w:val="000713A9"/>
    <w:rsid w:val="0007156D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492"/>
    <w:rsid w:val="000977CC"/>
    <w:rsid w:val="000A0CC2"/>
    <w:rsid w:val="000A26ED"/>
    <w:rsid w:val="000A2816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303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55E4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67EF1"/>
    <w:rsid w:val="00172113"/>
    <w:rsid w:val="001734B3"/>
    <w:rsid w:val="00173CE8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67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E7A0C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5B16"/>
    <w:rsid w:val="0022722C"/>
    <w:rsid w:val="002314F4"/>
    <w:rsid w:val="00232D65"/>
    <w:rsid w:val="002337FD"/>
    <w:rsid w:val="002351B9"/>
    <w:rsid w:val="00236314"/>
    <w:rsid w:val="00237324"/>
    <w:rsid w:val="002447C0"/>
    <w:rsid w:val="00245429"/>
    <w:rsid w:val="002459B8"/>
    <w:rsid w:val="00245B12"/>
    <w:rsid w:val="00245EE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1F34"/>
    <w:rsid w:val="00293A3F"/>
    <w:rsid w:val="002942FF"/>
    <w:rsid w:val="00296742"/>
    <w:rsid w:val="002969E7"/>
    <w:rsid w:val="002A4467"/>
    <w:rsid w:val="002A7754"/>
    <w:rsid w:val="002B09D1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64EC"/>
    <w:rsid w:val="002E6C04"/>
    <w:rsid w:val="002E7F4A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117E"/>
    <w:rsid w:val="00383FC3"/>
    <w:rsid w:val="00385311"/>
    <w:rsid w:val="003857F3"/>
    <w:rsid w:val="0038676F"/>
    <w:rsid w:val="003909D7"/>
    <w:rsid w:val="00391454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64A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47E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5533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5EDC"/>
    <w:rsid w:val="004864B4"/>
    <w:rsid w:val="004866DA"/>
    <w:rsid w:val="00486FB5"/>
    <w:rsid w:val="00490F75"/>
    <w:rsid w:val="00491172"/>
    <w:rsid w:val="004932CA"/>
    <w:rsid w:val="00493B33"/>
    <w:rsid w:val="00494BD2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089"/>
    <w:rsid w:val="004F0CD9"/>
    <w:rsid w:val="004F18C8"/>
    <w:rsid w:val="004F2B9B"/>
    <w:rsid w:val="004F5D85"/>
    <w:rsid w:val="004F681D"/>
    <w:rsid w:val="004F7D4C"/>
    <w:rsid w:val="005003D2"/>
    <w:rsid w:val="00501254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589C"/>
    <w:rsid w:val="005367B3"/>
    <w:rsid w:val="00536A62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13EB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B679A"/>
    <w:rsid w:val="005C20A1"/>
    <w:rsid w:val="005C2E56"/>
    <w:rsid w:val="005C2EA8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24D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CC6"/>
    <w:rsid w:val="00675F22"/>
    <w:rsid w:val="00676114"/>
    <w:rsid w:val="00680356"/>
    <w:rsid w:val="0068140D"/>
    <w:rsid w:val="00682D05"/>
    <w:rsid w:val="006831EB"/>
    <w:rsid w:val="00683816"/>
    <w:rsid w:val="00683CA4"/>
    <w:rsid w:val="00684E7D"/>
    <w:rsid w:val="00685D53"/>
    <w:rsid w:val="00686203"/>
    <w:rsid w:val="006902CA"/>
    <w:rsid w:val="00690D61"/>
    <w:rsid w:val="00691757"/>
    <w:rsid w:val="00691A51"/>
    <w:rsid w:val="00695EF7"/>
    <w:rsid w:val="00697393"/>
    <w:rsid w:val="006A4861"/>
    <w:rsid w:val="006A4B63"/>
    <w:rsid w:val="006A5C0E"/>
    <w:rsid w:val="006A69F7"/>
    <w:rsid w:val="006A7440"/>
    <w:rsid w:val="006A74D5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D6E4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1C29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D3E"/>
    <w:rsid w:val="00792E27"/>
    <w:rsid w:val="00792F96"/>
    <w:rsid w:val="00795110"/>
    <w:rsid w:val="00795189"/>
    <w:rsid w:val="007A1C29"/>
    <w:rsid w:val="007B0330"/>
    <w:rsid w:val="007B29B4"/>
    <w:rsid w:val="007B4F69"/>
    <w:rsid w:val="007B65A8"/>
    <w:rsid w:val="007B6BD5"/>
    <w:rsid w:val="007C177C"/>
    <w:rsid w:val="007C2B8B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E7DE9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583E"/>
    <w:rsid w:val="008508E7"/>
    <w:rsid w:val="00852B50"/>
    <w:rsid w:val="00852DC2"/>
    <w:rsid w:val="00852EC5"/>
    <w:rsid w:val="0085329B"/>
    <w:rsid w:val="008556B5"/>
    <w:rsid w:val="0085718D"/>
    <w:rsid w:val="00860561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CFF"/>
    <w:rsid w:val="008A6DE0"/>
    <w:rsid w:val="008B18FB"/>
    <w:rsid w:val="008B1942"/>
    <w:rsid w:val="008B2472"/>
    <w:rsid w:val="008B25BF"/>
    <w:rsid w:val="008B38FB"/>
    <w:rsid w:val="008B4388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615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2B80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06A3C"/>
    <w:rsid w:val="00A104C9"/>
    <w:rsid w:val="00A110C6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37E7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662A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0C97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1E5"/>
    <w:rsid w:val="00BD5243"/>
    <w:rsid w:val="00BD55CB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3FC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4624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706E"/>
    <w:rsid w:val="00D20B82"/>
    <w:rsid w:val="00D20E9E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342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D24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3AFB"/>
    <w:rsid w:val="00DC458A"/>
    <w:rsid w:val="00DC4C54"/>
    <w:rsid w:val="00DC6B81"/>
    <w:rsid w:val="00DC6CE6"/>
    <w:rsid w:val="00DC716F"/>
    <w:rsid w:val="00DC74F0"/>
    <w:rsid w:val="00DD14F8"/>
    <w:rsid w:val="00DD18DD"/>
    <w:rsid w:val="00DD2C41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2062F"/>
    <w:rsid w:val="00F22E9F"/>
    <w:rsid w:val="00F250E0"/>
    <w:rsid w:val="00F2555C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77BF7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955F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6DD"/>
    <w:rsid w:val="00FB7CB4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5F9E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7846C-3D13-4893-87D0-16290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86B3-5679-44DA-8389-28A34659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8</cp:revision>
  <cp:lastPrinted>2021-06-24T14:36:00Z</cp:lastPrinted>
  <dcterms:created xsi:type="dcterms:W3CDTF">2025-04-22T13:36:00Z</dcterms:created>
  <dcterms:modified xsi:type="dcterms:W3CDTF">2025-04-24T11:32:00Z</dcterms:modified>
</cp:coreProperties>
</file>