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0EBA" w14:textId="6E30749A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2621CC">
        <w:rPr>
          <w:rFonts w:cs="Arial"/>
          <w:iCs/>
          <w:caps/>
          <w:color w:val="000000"/>
          <w:sz w:val="28"/>
          <w:szCs w:val="28"/>
        </w:rPr>
        <w:t>21</w:t>
      </w:r>
      <w:r w:rsidR="008569FE">
        <w:rPr>
          <w:rFonts w:cs="Arial"/>
          <w:iCs/>
          <w:caps/>
          <w:color w:val="000000"/>
          <w:sz w:val="28"/>
          <w:szCs w:val="28"/>
        </w:rPr>
        <w:t>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075AAD58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8569FE">
        <w:rPr>
          <w:rFonts w:cs="Arial"/>
          <w:iCs/>
          <w:color w:val="000000"/>
          <w:sz w:val="26"/>
          <w:szCs w:val="31"/>
        </w:rPr>
        <w:t>16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A21CC">
        <w:rPr>
          <w:rFonts w:cs="Arial"/>
          <w:iCs/>
          <w:color w:val="000000"/>
          <w:sz w:val="26"/>
          <w:szCs w:val="31"/>
        </w:rPr>
        <w:t>març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569FE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9A52FA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16E2DB2" w14:textId="556D9287" w:rsidR="00D15773" w:rsidRPr="0060523C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965869">
        <w:rPr>
          <w:rFonts w:ascii="Arial" w:hAnsi="Arial" w:cs="Arial"/>
          <w:b/>
          <w:i/>
        </w:rPr>
        <w:t xml:space="preserve">agente </w:t>
      </w:r>
      <w:r w:rsidR="00BA21CC">
        <w:rPr>
          <w:rFonts w:ascii="Arial" w:hAnsi="Arial" w:cs="Arial"/>
          <w:b/>
          <w:i/>
        </w:rPr>
        <w:t>comunitário de saúde</w:t>
      </w:r>
      <w:r w:rsidRPr="0060523C">
        <w:rPr>
          <w:rFonts w:ascii="Arial" w:hAnsi="Arial" w:cs="Arial"/>
          <w:b/>
          <w:i/>
        </w:rPr>
        <w:t>”.</w:t>
      </w: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77777777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22B86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59C0" w14:paraId="7B490DDF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0F321B">
        <w:trPr>
          <w:jc w:val="center"/>
        </w:trPr>
        <w:tc>
          <w:tcPr>
            <w:tcW w:w="776" w:type="dxa"/>
          </w:tcPr>
          <w:p w14:paraId="5CA6673E" w14:textId="77777777" w:rsidR="00C21417" w:rsidRDefault="00C21417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A60F89" w14:textId="77777777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D35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14:paraId="49AEC76C" w14:textId="772A22B0" w:rsidR="00C87589" w:rsidRDefault="0018179E" w:rsidP="00BA21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817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Agente </w:t>
            </w:r>
            <w:r w:rsidR="00BA21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Comunitário de Saúde</w:t>
            </w:r>
            <w:r w:rsidR="00A102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ESF 2 – Rural (Micro Área 01</w:t>
            </w:r>
            <w:r w:rsidR="00FC15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9" w:type="dxa"/>
            <w:vAlign w:val="bottom"/>
          </w:tcPr>
          <w:p w14:paraId="51254D1B" w14:textId="77777777" w:rsidR="00C87589" w:rsidRPr="00CC65CD" w:rsidRDefault="00C87589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1F0BDA9B" w14:textId="2217C4AE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4B415C">
              <w:rPr>
                <w:rFonts w:ascii="Arial" w:hAnsi="Arial" w:cs="Arial"/>
                <w:b/>
                <w:bCs/>
                <w:sz w:val="22"/>
                <w:szCs w:val="22"/>
              </w:rPr>
              <w:t>$ 3.242,00</w:t>
            </w:r>
          </w:p>
        </w:tc>
      </w:tr>
    </w:tbl>
    <w:p w14:paraId="1286951E" w14:textId="77777777" w:rsidR="008559C0" w:rsidRPr="008559C0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37A99D51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E22B86">
        <w:rPr>
          <w:rFonts w:ascii="Arial" w:hAnsi="Arial" w:cs="Arial"/>
          <w:sz w:val="22"/>
          <w:szCs w:val="22"/>
        </w:rPr>
        <w:t xml:space="preserve"> função</w:t>
      </w:r>
      <w:r w:rsidR="008C5DBC">
        <w:rPr>
          <w:rFonts w:ascii="Arial" w:hAnsi="Arial" w:cs="Arial"/>
          <w:sz w:val="22"/>
          <w:szCs w:val="22"/>
        </w:rPr>
        <w:t xml:space="preserve"> serão aquelas constantes no A</w:t>
      </w:r>
      <w:r w:rsidRPr="008559C0">
        <w:rPr>
          <w:rFonts w:ascii="Arial" w:hAnsi="Arial" w:cs="Arial"/>
          <w:sz w:val="22"/>
          <w:szCs w:val="22"/>
        </w:rPr>
        <w:t>nexo</w:t>
      </w:r>
      <w:r w:rsidR="008C5DBC">
        <w:rPr>
          <w:rFonts w:ascii="Arial" w:hAnsi="Arial" w:cs="Arial"/>
          <w:sz w:val="22"/>
          <w:szCs w:val="22"/>
        </w:rPr>
        <w:t xml:space="preserve"> Ú</w:t>
      </w:r>
      <w:r w:rsidR="00E22B86">
        <w:rPr>
          <w:rFonts w:ascii="Arial" w:hAnsi="Arial" w:cs="Arial"/>
          <w:sz w:val="22"/>
          <w:szCs w:val="22"/>
        </w:rPr>
        <w:t>nico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77777777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 contrato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DE1880F" w14:textId="77777777" w:rsidR="007841B1" w:rsidRPr="008559C0" w:rsidRDefault="007841B1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Insalubridade Grau médio 20 % (vinte por cento) Lei Municipal nº </w:t>
      </w:r>
      <w:r w:rsidRPr="00511E11">
        <w:rPr>
          <w:rFonts w:ascii="Arial" w:hAnsi="Arial" w:cs="Arial"/>
          <w:color w:val="000000"/>
          <w:sz w:val="22"/>
          <w:szCs w:val="22"/>
        </w:rPr>
        <w:t>1.958/19 de 30 de outubro de 2019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02D9C91" w14:textId="77777777" w:rsidR="008559C0" w:rsidRPr="008559C0" w:rsidRDefault="008559C0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DC168D" w14:textId="77777777" w:rsidR="00D15773" w:rsidRPr="008559C0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76D3A098" w14:textId="77777777" w:rsidR="00C21417" w:rsidRDefault="00C2141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4E613CC" w14:textId="60BC67FB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8569FE">
        <w:rPr>
          <w:rFonts w:ascii="Arial" w:hAnsi="Arial" w:cs="Arial"/>
          <w:color w:val="000000"/>
          <w:sz w:val="22"/>
          <w:szCs w:val="22"/>
        </w:rPr>
        <w:t>16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C5DBC">
        <w:rPr>
          <w:rFonts w:ascii="Arial" w:hAnsi="Arial" w:cs="Arial"/>
          <w:color w:val="000000"/>
          <w:sz w:val="22"/>
          <w:szCs w:val="22"/>
        </w:rPr>
        <w:t>març</w:t>
      </w:r>
      <w:r w:rsidR="006A4592">
        <w:rPr>
          <w:rFonts w:ascii="Arial" w:hAnsi="Arial" w:cs="Arial"/>
          <w:color w:val="000000"/>
          <w:sz w:val="22"/>
          <w:szCs w:val="22"/>
        </w:rPr>
        <w:t>o</w:t>
      </w:r>
      <w:r w:rsidR="008569FE">
        <w:rPr>
          <w:rFonts w:ascii="Arial" w:hAnsi="Arial" w:cs="Arial"/>
          <w:color w:val="000000"/>
          <w:sz w:val="22"/>
          <w:szCs w:val="22"/>
        </w:rPr>
        <w:t xml:space="preserve"> de 2026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Pr="008559C0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13DC21BE" w:rsidR="007251B8" w:rsidRPr="00AD0DAA" w:rsidRDefault="00053FBA" w:rsidP="00053FBA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8C5DBC">
        <w:rPr>
          <w:rFonts w:ascii="Arial" w:hAnsi="Arial" w:cs="Arial"/>
          <w:b/>
          <w:sz w:val="22"/>
          <w:szCs w:val="22"/>
        </w:rPr>
        <w:t xml:space="preserve">                MAHER JABER MAHMUD</w:t>
      </w:r>
    </w:p>
    <w:p w14:paraId="2D3C2650" w14:textId="6124D680" w:rsidR="007251B8" w:rsidRPr="00AD0DAA" w:rsidRDefault="007251B8" w:rsidP="007251B8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E60E7">
        <w:rPr>
          <w:rFonts w:ascii="Arial" w:hAnsi="Arial" w:cs="Arial"/>
          <w:sz w:val="22"/>
          <w:szCs w:val="22"/>
        </w:rPr>
        <w:t xml:space="preserve">  Prefeito Municipal</w:t>
      </w:r>
      <w:r w:rsidRPr="00AD0DAA">
        <w:rPr>
          <w:rFonts w:ascii="Arial" w:hAnsi="Arial" w:cs="Arial"/>
          <w:sz w:val="22"/>
          <w:szCs w:val="22"/>
        </w:rPr>
        <w:t>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4DCA0D57" w14:textId="1E201EAD" w:rsidR="00A10244" w:rsidRPr="00863B25" w:rsidRDefault="00A10244" w:rsidP="00A10244">
      <w:pPr>
        <w:ind w:right="2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863B25">
        <w:rPr>
          <w:rFonts w:ascii="Arial" w:hAnsi="Arial" w:cs="Arial"/>
          <w:b/>
          <w:sz w:val="22"/>
          <w:szCs w:val="22"/>
        </w:rPr>
        <w:t>Álvaro Generali de Souza</w:t>
      </w:r>
    </w:p>
    <w:p w14:paraId="5B6E9852" w14:textId="77777777" w:rsidR="00A10244" w:rsidRPr="00863B25" w:rsidRDefault="00A10244" w:rsidP="00A10244">
      <w:pPr>
        <w:ind w:right="213"/>
        <w:rPr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>Secretário Municipal de Administração e Fazenda</w:t>
      </w:r>
    </w:p>
    <w:p w14:paraId="3CD67A33" w14:textId="77777777" w:rsidR="00A10244" w:rsidRPr="00863B25" w:rsidRDefault="00A10244" w:rsidP="00A10244">
      <w:pPr>
        <w:ind w:hanging="1134"/>
        <w:rPr>
          <w:rFonts w:ascii="Arial" w:hAnsi="Arial" w:cs="Arial"/>
          <w:b/>
          <w:sz w:val="22"/>
          <w:szCs w:val="22"/>
        </w:rPr>
      </w:pPr>
      <w:r w:rsidRPr="00863B25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12F0F801" w14:textId="77777777" w:rsidR="000238C0" w:rsidRPr="000238C0" w:rsidRDefault="000238C0" w:rsidP="000238C0"/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C553D4C" w14:textId="77777777" w:rsidR="00453C2F" w:rsidRPr="009478E6" w:rsidRDefault="00453C2F" w:rsidP="00453C2F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0D1D54FE" w14:textId="77777777" w:rsidR="00453C2F" w:rsidRPr="009478E6" w:rsidRDefault="00453C2F" w:rsidP="00453C2F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39525995" w14:textId="77777777" w:rsidR="00453C2F" w:rsidRPr="009478E6" w:rsidRDefault="00453C2F" w:rsidP="00453C2F">
      <w:pPr>
        <w:spacing w:line="360" w:lineRule="auto"/>
        <w:ind w:left="284" w:right="708"/>
      </w:pPr>
    </w:p>
    <w:p w14:paraId="274383A5" w14:textId="77777777" w:rsidR="00453C2F" w:rsidRPr="00053277" w:rsidRDefault="00453C2F" w:rsidP="00453C2F">
      <w:pPr>
        <w:keepNext/>
        <w:keepLines/>
        <w:spacing w:before="200" w:line="360" w:lineRule="auto"/>
        <w:ind w:firstLine="284"/>
        <w:outlineLvl w:val="4"/>
        <w:rPr>
          <w:rFonts w:ascii="Arial" w:hAnsi="Arial" w:cs="Arial"/>
          <w:b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ATRIBUIÇÕES</w:t>
      </w:r>
    </w:p>
    <w:p w14:paraId="641E149A" w14:textId="77777777" w:rsidR="00453C2F" w:rsidRPr="00053277" w:rsidRDefault="00453C2F" w:rsidP="00453C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09329B" w14:textId="77777777" w:rsidR="00453C2F" w:rsidRPr="00053277" w:rsidRDefault="00453C2F" w:rsidP="00453C2F">
      <w:pPr>
        <w:keepNext/>
        <w:spacing w:line="360" w:lineRule="auto"/>
        <w:ind w:firstLine="284"/>
        <w:outlineLvl w:val="3"/>
        <w:rPr>
          <w:rFonts w:ascii="Arial" w:hAnsi="Arial" w:cs="Arial"/>
          <w:i/>
          <w:color w:val="000000" w:themeColor="text1"/>
          <w:sz w:val="22"/>
          <w:szCs w:val="22"/>
        </w:rPr>
      </w:pP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Emprego: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77">
        <w:rPr>
          <w:rFonts w:ascii="Arial" w:hAnsi="Arial" w:cs="Arial"/>
          <w:b/>
          <w:color w:val="000000" w:themeColor="text1"/>
          <w:sz w:val="22"/>
          <w:szCs w:val="22"/>
        </w:rPr>
        <w:t>Agente Comunitário de Saúde</w:t>
      </w:r>
      <w:r w:rsidRPr="000532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8E75C46" w14:textId="77777777" w:rsidR="00453C2F" w:rsidRPr="00053277" w:rsidRDefault="00453C2F" w:rsidP="00453C2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ECB9590" w14:textId="77777777" w:rsidR="00453C2F" w:rsidRPr="00053277" w:rsidRDefault="00453C2F" w:rsidP="00453C2F">
      <w:pPr>
        <w:spacing w:line="360" w:lineRule="auto"/>
        <w:ind w:right="283" w:firstLine="567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Sintéticas: </w:t>
      </w:r>
      <w:r w:rsidRPr="00053277">
        <w:rPr>
          <w:rFonts w:ascii="Arial" w:hAnsi="Arial" w:cs="Arial"/>
          <w:sz w:val="22"/>
          <w:szCs w:val="22"/>
        </w:rPr>
        <w:t>Desenvolver e executar atividades de prevenção de doenças e promoção da saúde, por meio de ações educativas e coletivas, nos domicílios e na comunidade, sob supervisão competente.</w:t>
      </w:r>
    </w:p>
    <w:p w14:paraId="53358EA0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AD7DBF" w14:textId="77777777" w:rsidR="00453C2F" w:rsidRPr="00053277" w:rsidRDefault="00453C2F" w:rsidP="00453C2F">
      <w:pPr>
        <w:spacing w:line="360" w:lineRule="auto"/>
        <w:ind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Genéricas: </w:t>
      </w:r>
      <w:r w:rsidRPr="00053277">
        <w:rPr>
          <w:rFonts w:ascii="Arial" w:hAnsi="Arial" w:cs="Arial"/>
          <w:sz w:val="22"/>
          <w:szCs w:val="22"/>
        </w:rPr>
        <w:t xml:space="preserve">Utilizar instrumentos para diagnostico demográfico e sócio cultural da comunidade de sua atuação; executar atividades de educação para a saúde individual e coletiva; registrar, para controle das ações de saúde, nascimentos, óbitos doenças e outros agravos à saúde; estimular a participação da comunidade nas políticas-públicas como estratégia da conquista de qualidade de vida à família; participar ou promover ações que fortaleçam os elos entre o setor de saúde e outras políticas publica que promovam a qualidade de vida; desenvolver outras atividades pertinentes à função do Agente Comunitário de Saúde. </w:t>
      </w:r>
    </w:p>
    <w:p w14:paraId="42BDD843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E4DF2" w14:textId="77777777" w:rsidR="00453C2F" w:rsidRPr="00053277" w:rsidRDefault="00453C2F" w:rsidP="00453C2F">
      <w:pPr>
        <w:spacing w:line="360" w:lineRule="auto"/>
        <w:ind w:left="142" w:right="283" w:firstLine="568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 xml:space="preserve">Condições de Trabalho: </w:t>
      </w:r>
      <w:r w:rsidRPr="00053277">
        <w:rPr>
          <w:rFonts w:ascii="Arial" w:hAnsi="Arial" w:cs="Arial"/>
          <w:sz w:val="22"/>
          <w:szCs w:val="22"/>
        </w:rPr>
        <w:t>Carga horária de 40 horas semanais, inclusive em regime de plantão e trabalho em domingos e feriados.</w:t>
      </w:r>
    </w:p>
    <w:p w14:paraId="0DA0FAF5" w14:textId="77777777" w:rsidR="00453C2F" w:rsidRPr="00053277" w:rsidRDefault="00453C2F" w:rsidP="00453C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C84BC3" w14:textId="77777777" w:rsidR="00453C2F" w:rsidRPr="00053277" w:rsidRDefault="00453C2F" w:rsidP="00453C2F">
      <w:pPr>
        <w:spacing w:line="360" w:lineRule="auto"/>
        <w:ind w:firstLine="284"/>
        <w:rPr>
          <w:rFonts w:ascii="Arial" w:hAnsi="Arial" w:cs="Arial"/>
          <w:b/>
          <w:bCs/>
          <w:sz w:val="22"/>
          <w:szCs w:val="22"/>
        </w:rPr>
      </w:pPr>
      <w:r w:rsidRPr="00053277">
        <w:rPr>
          <w:rFonts w:ascii="Arial" w:hAnsi="Arial" w:cs="Arial"/>
          <w:b/>
          <w:bCs/>
          <w:sz w:val="22"/>
          <w:szCs w:val="22"/>
        </w:rPr>
        <w:t>Requisitos para Ingresso:</w:t>
      </w:r>
    </w:p>
    <w:p w14:paraId="660F71F9" w14:textId="77777777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Residir na área da comunidade em que atuar;</w:t>
      </w:r>
    </w:p>
    <w:p w14:paraId="79943A4A" w14:textId="52021D99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Have</w:t>
      </w:r>
      <w:r w:rsidR="00D468A4">
        <w:rPr>
          <w:rFonts w:ascii="Arial" w:hAnsi="Arial" w:cs="Arial"/>
          <w:sz w:val="22"/>
          <w:szCs w:val="22"/>
        </w:rPr>
        <w:t>r concluído o ensino médio</w:t>
      </w:r>
      <w:r w:rsidRPr="00053277">
        <w:rPr>
          <w:rFonts w:ascii="Arial" w:hAnsi="Arial" w:cs="Arial"/>
          <w:sz w:val="22"/>
          <w:szCs w:val="22"/>
        </w:rPr>
        <w:t>;</w:t>
      </w:r>
    </w:p>
    <w:p w14:paraId="468D2B1C" w14:textId="77777777" w:rsidR="00453C2F" w:rsidRPr="00053277" w:rsidRDefault="00453C2F" w:rsidP="00453C2F">
      <w:pPr>
        <w:numPr>
          <w:ilvl w:val="0"/>
          <w:numId w:val="4"/>
        </w:numPr>
        <w:tabs>
          <w:tab w:val="num" w:pos="-284"/>
        </w:tabs>
        <w:spacing w:line="360" w:lineRule="auto"/>
        <w:ind w:hanging="502"/>
        <w:jc w:val="both"/>
        <w:rPr>
          <w:rFonts w:ascii="Arial" w:hAnsi="Arial" w:cs="Arial"/>
          <w:sz w:val="22"/>
          <w:szCs w:val="22"/>
        </w:rPr>
      </w:pPr>
      <w:r w:rsidRPr="00053277">
        <w:rPr>
          <w:rFonts w:ascii="Arial" w:hAnsi="Arial" w:cs="Arial"/>
          <w:sz w:val="22"/>
          <w:szCs w:val="22"/>
        </w:rPr>
        <w:t>Idade mínima 18 anos</w:t>
      </w:r>
      <w:r>
        <w:rPr>
          <w:rFonts w:ascii="Arial" w:hAnsi="Arial" w:cs="Arial"/>
          <w:sz w:val="22"/>
          <w:szCs w:val="22"/>
        </w:rPr>
        <w:t xml:space="preserve"> máxima 60 anos</w:t>
      </w:r>
      <w:r w:rsidRPr="00053277">
        <w:rPr>
          <w:rFonts w:ascii="Arial" w:hAnsi="Arial" w:cs="Arial"/>
          <w:sz w:val="22"/>
          <w:szCs w:val="22"/>
        </w:rPr>
        <w:t>.</w:t>
      </w:r>
    </w:p>
    <w:p w14:paraId="30BB9F53" w14:textId="77777777" w:rsidR="00453C2F" w:rsidRPr="00053277" w:rsidRDefault="00453C2F" w:rsidP="00453C2F">
      <w:pPr>
        <w:ind w:left="4502"/>
        <w:jc w:val="both"/>
        <w:rPr>
          <w:rFonts w:ascii="Arial" w:hAnsi="Arial" w:cs="Arial"/>
          <w:b/>
          <w:sz w:val="22"/>
          <w:szCs w:val="22"/>
        </w:rPr>
      </w:pPr>
    </w:p>
    <w:p w14:paraId="28DBF7F0" w14:textId="77777777" w:rsidR="00453C2F" w:rsidRPr="00053277" w:rsidRDefault="00453C2F" w:rsidP="00453C2F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9C3824A" w14:textId="77777777" w:rsidR="00453C2F" w:rsidRPr="00CD2438" w:rsidRDefault="00453C2F" w:rsidP="00453C2F">
      <w:pPr>
        <w:jc w:val="center"/>
        <w:rPr>
          <w:rFonts w:ascii="Arial" w:hAnsi="Arial" w:cs="Arial"/>
        </w:rPr>
      </w:pPr>
    </w:p>
    <w:p w14:paraId="7C6A0B06" w14:textId="77777777" w:rsidR="00453C2F" w:rsidRPr="00CD2438" w:rsidRDefault="00453C2F" w:rsidP="00453C2F">
      <w:pPr>
        <w:ind w:left="-1134"/>
        <w:rPr>
          <w:rFonts w:ascii="Arial" w:hAnsi="Arial" w:cs="Arial"/>
          <w:b/>
        </w:rPr>
      </w:pPr>
    </w:p>
    <w:p w14:paraId="0B35E396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D68B574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505F351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0542B89" w14:textId="77777777" w:rsidR="00453C2F" w:rsidRDefault="00453C2F" w:rsidP="00453C2F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8DBD0F5" w14:textId="4F383C1D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A10244">
        <w:rPr>
          <w:rFonts w:ascii="Arial" w:hAnsi="Arial" w:cs="Arial"/>
          <w:b/>
          <w:sz w:val="22"/>
          <w:szCs w:val="22"/>
        </w:rPr>
        <w:t>21/2026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12202A7C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965869">
        <w:rPr>
          <w:rFonts w:ascii="Arial" w:hAnsi="Arial" w:cs="Arial"/>
          <w:b/>
          <w:sz w:val="22"/>
          <w:szCs w:val="22"/>
        </w:rPr>
        <w:t xml:space="preserve">agente </w:t>
      </w:r>
      <w:r w:rsidR="00453C2F">
        <w:rPr>
          <w:rFonts w:ascii="Arial" w:hAnsi="Arial" w:cs="Arial"/>
          <w:b/>
          <w:sz w:val="22"/>
          <w:szCs w:val="22"/>
        </w:rPr>
        <w:t>comunitário de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14C1B180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A10244">
        <w:rPr>
          <w:rFonts w:ascii="Arial" w:hAnsi="Arial" w:cs="Arial"/>
          <w:sz w:val="22"/>
          <w:szCs w:val="22"/>
        </w:rPr>
        <w:t>21/2026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965869">
        <w:rPr>
          <w:rFonts w:ascii="Arial" w:hAnsi="Arial" w:cs="Arial"/>
          <w:sz w:val="22"/>
          <w:szCs w:val="22"/>
        </w:rPr>
        <w:t xml:space="preserve">agente </w:t>
      </w:r>
      <w:r w:rsidR="00453C2F">
        <w:rPr>
          <w:rFonts w:ascii="Arial" w:hAnsi="Arial" w:cs="Arial"/>
          <w:sz w:val="22"/>
          <w:szCs w:val="22"/>
        </w:rPr>
        <w:t>comunitário de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071254D6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A10244">
        <w:rPr>
          <w:rFonts w:ascii="Arial" w:hAnsi="Arial" w:cs="Arial"/>
          <w:sz w:val="22"/>
          <w:szCs w:val="22"/>
        </w:rPr>
        <w:t>21/2026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A10244">
        <w:rPr>
          <w:rFonts w:ascii="Arial" w:hAnsi="Arial" w:cs="Arial"/>
          <w:sz w:val="22"/>
          <w:szCs w:val="22"/>
        </w:rPr>
        <w:t xml:space="preserve">01 (um) </w:t>
      </w:r>
      <w:r w:rsidR="00965869">
        <w:rPr>
          <w:rFonts w:ascii="Arial" w:hAnsi="Arial" w:cs="Arial"/>
          <w:sz w:val="22"/>
          <w:szCs w:val="22"/>
        </w:rPr>
        <w:t xml:space="preserve">agente </w:t>
      </w:r>
      <w:r w:rsidR="00453C2F">
        <w:rPr>
          <w:rFonts w:ascii="Arial" w:hAnsi="Arial" w:cs="Arial"/>
          <w:sz w:val="22"/>
          <w:szCs w:val="22"/>
        </w:rPr>
        <w:t>comunitário de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2D8C4954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A10244">
        <w:rPr>
          <w:rFonts w:ascii="Arial" w:hAnsi="Arial" w:cs="Arial"/>
          <w:sz w:val="22"/>
          <w:szCs w:val="22"/>
        </w:rPr>
        <w:t>21/2026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547296BF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A10244">
        <w:rPr>
          <w:rFonts w:ascii="Arial" w:hAnsi="Arial" w:cs="Arial"/>
          <w:sz w:val="22"/>
          <w:szCs w:val="22"/>
        </w:rPr>
        <w:t>16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3C2F">
        <w:rPr>
          <w:rFonts w:ascii="Arial" w:hAnsi="Arial" w:cs="Arial"/>
          <w:sz w:val="22"/>
          <w:szCs w:val="22"/>
        </w:rPr>
        <w:t>març</w:t>
      </w:r>
      <w:r w:rsidR="00A10244">
        <w:rPr>
          <w:rFonts w:ascii="Arial" w:hAnsi="Arial" w:cs="Arial"/>
          <w:sz w:val="22"/>
          <w:szCs w:val="22"/>
        </w:rPr>
        <w:t>o de 2026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84981BF" w14:textId="77777777" w:rsidR="00A10244" w:rsidRPr="00863B25" w:rsidRDefault="00A10244" w:rsidP="00A10244">
      <w:pPr>
        <w:ind w:right="213"/>
        <w:jc w:val="center"/>
        <w:rPr>
          <w:rFonts w:ascii="Arial" w:hAnsi="Arial" w:cs="Arial"/>
          <w:b/>
          <w:sz w:val="22"/>
          <w:szCs w:val="22"/>
        </w:rPr>
      </w:pPr>
      <w:r w:rsidRPr="00863B25">
        <w:rPr>
          <w:rFonts w:ascii="Arial" w:hAnsi="Arial" w:cs="Arial"/>
          <w:b/>
          <w:sz w:val="22"/>
          <w:szCs w:val="22"/>
        </w:rPr>
        <w:t>Álvaro Generali de Souza</w:t>
      </w:r>
    </w:p>
    <w:p w14:paraId="6703606A" w14:textId="77777777" w:rsidR="00A10244" w:rsidRPr="00863B25" w:rsidRDefault="00A10244" w:rsidP="00A10244">
      <w:pPr>
        <w:ind w:right="213"/>
        <w:jc w:val="center"/>
        <w:rPr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>Secretário Municipal de Administração e Fazenda</w:t>
      </w:r>
    </w:p>
    <w:p w14:paraId="0796AF28" w14:textId="77777777" w:rsidR="00A10244" w:rsidRPr="00863B25" w:rsidRDefault="00A10244" w:rsidP="00A10244">
      <w:pPr>
        <w:ind w:hanging="1134"/>
        <w:rPr>
          <w:rFonts w:ascii="Arial" w:hAnsi="Arial" w:cs="Arial"/>
          <w:b/>
          <w:sz w:val="22"/>
          <w:szCs w:val="22"/>
        </w:rPr>
      </w:pPr>
      <w:r w:rsidRPr="00863B25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EAF3EF9" w14:textId="77777777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7A84EC0C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A10244">
        <w:rPr>
          <w:rFonts w:ascii="Arial" w:hAnsi="Arial" w:cs="Arial"/>
          <w:lang w:eastAsia="en-US"/>
        </w:rPr>
        <w:t>21/2026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965869" w:rsidRPr="00720A3A">
        <w:rPr>
          <w:rFonts w:ascii="Arial" w:hAnsi="Arial" w:cs="Arial"/>
          <w:b/>
          <w:i/>
        </w:rPr>
        <w:t xml:space="preserve">agente </w:t>
      </w:r>
      <w:r w:rsidR="003C74D8">
        <w:rPr>
          <w:rFonts w:ascii="Arial" w:hAnsi="Arial" w:cs="Arial"/>
          <w:b/>
          <w:i/>
        </w:rPr>
        <w:t>comunitário de saúde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EBD32F4" w14:textId="20E18B70" w:rsidR="003C74D8" w:rsidRPr="004B68EE" w:rsidRDefault="003C74D8" w:rsidP="003C74D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A10244">
        <w:rPr>
          <w:rFonts w:ascii="Arial" w:hAnsi="Arial"/>
          <w:lang w:eastAsia="hi-IN" w:bidi="hi-IN"/>
        </w:rPr>
        <w:t>de 01 (um) agente comunitário de saúde</w:t>
      </w:r>
      <w:r>
        <w:rPr>
          <w:rFonts w:ascii="Arial" w:hAnsi="Arial"/>
          <w:lang w:eastAsia="hi-IN" w:bidi="hi-IN"/>
        </w:rPr>
        <w:t>, conforme requerimento exara</w:t>
      </w:r>
      <w:r w:rsidR="00A10244">
        <w:rPr>
          <w:rFonts w:ascii="Arial" w:hAnsi="Arial"/>
          <w:lang w:eastAsia="hi-IN" w:bidi="hi-IN"/>
        </w:rPr>
        <w:t>do na Comunicação Interna nº 045/26</w:t>
      </w:r>
      <w:r>
        <w:rPr>
          <w:rFonts w:ascii="Arial" w:hAnsi="Arial"/>
          <w:lang w:eastAsia="hi-IN" w:bidi="hi-IN"/>
        </w:rPr>
        <w:t xml:space="preserve"> – SESA, anexa. </w:t>
      </w:r>
    </w:p>
    <w:p w14:paraId="4B5895AE" w14:textId="77777777" w:rsidR="003C74D8" w:rsidRDefault="003C74D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1FBBE45" w14:textId="423F4490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</w:t>
      </w:r>
      <w:r w:rsidR="00A10244">
        <w:rPr>
          <w:rFonts w:ascii="Arial" w:hAnsi="Arial" w:cs="Arial"/>
          <w:lang w:eastAsia="en-US"/>
        </w:rPr>
        <w:t xml:space="preserve">e </w:t>
      </w:r>
      <w:r w:rsidR="00A10244" w:rsidRPr="00D50B0E">
        <w:rPr>
          <w:rFonts w:ascii="Arial" w:hAnsi="Arial" w:cs="Arial"/>
        </w:rPr>
        <w:t xml:space="preserve">se possível, </w:t>
      </w:r>
      <w:r w:rsidR="00A10244">
        <w:rPr>
          <w:rFonts w:ascii="Arial" w:hAnsi="Arial" w:cs="Arial"/>
        </w:rPr>
        <w:t xml:space="preserve">tramitação em </w:t>
      </w:r>
      <w:r w:rsidR="00A10244" w:rsidRPr="004A6942">
        <w:rPr>
          <w:rFonts w:ascii="Arial" w:hAnsi="Arial" w:cs="Arial"/>
          <w:b/>
        </w:rPr>
        <w:t>Regime de Urgência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0BBFF35E" w:rsidR="007251B8" w:rsidRPr="00720A3A" w:rsidRDefault="003C74D8" w:rsidP="007251B8">
      <w:pPr>
        <w:ind w:left="5664" w:hanging="623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MAHER JABER MAHMUD</w:t>
      </w:r>
    </w:p>
    <w:p w14:paraId="1FFB9EC0" w14:textId="62296241" w:rsidR="007251B8" w:rsidRPr="00720A3A" w:rsidRDefault="003C74D8" w:rsidP="007251B8">
      <w:pPr>
        <w:ind w:left="4956" w:hanging="62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Prefeito Municipal</w:t>
      </w:r>
      <w:r w:rsidR="007251B8" w:rsidRPr="00720A3A">
        <w:rPr>
          <w:rFonts w:ascii="Arial" w:hAnsi="Arial" w:cs="Arial"/>
        </w:rPr>
        <w:t>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6379" w14:textId="77777777" w:rsidR="00B03520" w:rsidRDefault="00B03520" w:rsidP="00BC7A26">
      <w:r>
        <w:separator/>
      </w:r>
    </w:p>
  </w:endnote>
  <w:endnote w:type="continuationSeparator" w:id="0">
    <w:p w14:paraId="2C566162" w14:textId="77777777" w:rsidR="00B03520" w:rsidRDefault="00B0352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CF6" w14:textId="77777777" w:rsidR="00B03520" w:rsidRDefault="00B03520" w:rsidP="00BC7A26">
      <w:r>
        <w:separator/>
      </w:r>
    </w:p>
  </w:footnote>
  <w:footnote w:type="continuationSeparator" w:id="0">
    <w:p w14:paraId="2192A5A0" w14:textId="77777777" w:rsidR="00B03520" w:rsidRDefault="00B0352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6F22" w14:textId="77777777" w:rsidR="006C22D8" w:rsidRDefault="00B03520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7E42F037" w:rsidR="006C22D8" w:rsidRPr="00B7701B" w:rsidRDefault="008569FE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</w:t>
    </w:r>
    <w:r w:rsidR="006C22D8" w:rsidRPr="00FE10E5">
      <w:rPr>
        <w:rFonts w:ascii="Arial" w:hAnsi="Arial" w:cs="Arial"/>
        <w:b/>
        <w:sz w:val="32"/>
        <w:szCs w:val="32"/>
      </w:rPr>
      <w:t xml:space="preserve">Secretaria Municipal de </w:t>
    </w:r>
    <w:r w:rsidR="006C22D8">
      <w:rPr>
        <w:rFonts w:ascii="Arial" w:hAnsi="Arial" w:cs="Arial"/>
        <w:b/>
        <w:sz w:val="32"/>
        <w:szCs w:val="32"/>
      </w:rPr>
      <w:t>Administração</w:t>
    </w:r>
    <w:r w:rsidR="00B03520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DFE1" w14:textId="77777777" w:rsidR="006C22D8" w:rsidRDefault="00B03520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98492">
    <w:abstractNumId w:val="0"/>
  </w:num>
  <w:num w:numId="2" w16cid:durableId="294602394">
    <w:abstractNumId w:val="7"/>
  </w:num>
  <w:num w:numId="3" w16cid:durableId="81880124">
    <w:abstractNumId w:val="6"/>
  </w:num>
  <w:num w:numId="4" w16cid:durableId="512839987">
    <w:abstractNumId w:val="8"/>
  </w:num>
  <w:num w:numId="5" w16cid:durableId="746730683">
    <w:abstractNumId w:val="3"/>
  </w:num>
  <w:num w:numId="6" w16cid:durableId="490487225">
    <w:abstractNumId w:val="9"/>
  </w:num>
  <w:num w:numId="7" w16cid:durableId="929583512">
    <w:abstractNumId w:val="10"/>
  </w:num>
  <w:num w:numId="8" w16cid:durableId="1857311201">
    <w:abstractNumId w:val="4"/>
  </w:num>
  <w:num w:numId="9" w16cid:durableId="2140175513">
    <w:abstractNumId w:val="2"/>
  </w:num>
  <w:num w:numId="10" w16cid:durableId="268972937">
    <w:abstractNumId w:val="5"/>
  </w:num>
  <w:num w:numId="11" w16cid:durableId="167307208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5F0"/>
    <w:rsid w:val="00037EBB"/>
    <w:rsid w:val="00040041"/>
    <w:rsid w:val="0004083D"/>
    <w:rsid w:val="00041FF3"/>
    <w:rsid w:val="000450AB"/>
    <w:rsid w:val="00053FBA"/>
    <w:rsid w:val="00056225"/>
    <w:rsid w:val="0005652C"/>
    <w:rsid w:val="00067234"/>
    <w:rsid w:val="00074B2F"/>
    <w:rsid w:val="00080EC7"/>
    <w:rsid w:val="000810ED"/>
    <w:rsid w:val="00083FFF"/>
    <w:rsid w:val="000935CB"/>
    <w:rsid w:val="00094BDC"/>
    <w:rsid w:val="00095327"/>
    <w:rsid w:val="0009714C"/>
    <w:rsid w:val="000A0424"/>
    <w:rsid w:val="000A12E2"/>
    <w:rsid w:val="000A311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32D9"/>
    <w:rsid w:val="00165508"/>
    <w:rsid w:val="0016554E"/>
    <w:rsid w:val="001656A2"/>
    <w:rsid w:val="00170062"/>
    <w:rsid w:val="00170D68"/>
    <w:rsid w:val="0017138E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21CC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B4E20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1FC"/>
    <w:rsid w:val="00372685"/>
    <w:rsid w:val="003772E1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4D8"/>
    <w:rsid w:val="003D16B1"/>
    <w:rsid w:val="003D25B0"/>
    <w:rsid w:val="003E0D15"/>
    <w:rsid w:val="003E617B"/>
    <w:rsid w:val="003E6BF6"/>
    <w:rsid w:val="003E7212"/>
    <w:rsid w:val="003F1DE1"/>
    <w:rsid w:val="003F4F98"/>
    <w:rsid w:val="003F5C85"/>
    <w:rsid w:val="003F7567"/>
    <w:rsid w:val="00401BF0"/>
    <w:rsid w:val="00401E9A"/>
    <w:rsid w:val="00406A31"/>
    <w:rsid w:val="0041644A"/>
    <w:rsid w:val="0042561D"/>
    <w:rsid w:val="00433D05"/>
    <w:rsid w:val="00434242"/>
    <w:rsid w:val="00445104"/>
    <w:rsid w:val="004502ED"/>
    <w:rsid w:val="00453C2F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415C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60E7"/>
    <w:rsid w:val="004E775F"/>
    <w:rsid w:val="004F0BC1"/>
    <w:rsid w:val="004F1C06"/>
    <w:rsid w:val="004F7591"/>
    <w:rsid w:val="0050414C"/>
    <w:rsid w:val="00504604"/>
    <w:rsid w:val="005050A8"/>
    <w:rsid w:val="005072DE"/>
    <w:rsid w:val="005136B8"/>
    <w:rsid w:val="00515B70"/>
    <w:rsid w:val="00516C59"/>
    <w:rsid w:val="00523388"/>
    <w:rsid w:val="00524710"/>
    <w:rsid w:val="00524976"/>
    <w:rsid w:val="00531DFD"/>
    <w:rsid w:val="0053340D"/>
    <w:rsid w:val="00533918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771BE"/>
    <w:rsid w:val="0057746A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F6B"/>
    <w:rsid w:val="005D4869"/>
    <w:rsid w:val="005D6EDC"/>
    <w:rsid w:val="005D7D3F"/>
    <w:rsid w:val="005E06A1"/>
    <w:rsid w:val="005E107B"/>
    <w:rsid w:val="005E11F3"/>
    <w:rsid w:val="005E3538"/>
    <w:rsid w:val="005E445F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FE4"/>
    <w:rsid w:val="00632BBC"/>
    <w:rsid w:val="00632E15"/>
    <w:rsid w:val="00632ED6"/>
    <w:rsid w:val="006425C9"/>
    <w:rsid w:val="00650155"/>
    <w:rsid w:val="00652D77"/>
    <w:rsid w:val="0065387C"/>
    <w:rsid w:val="00657E48"/>
    <w:rsid w:val="00662BDF"/>
    <w:rsid w:val="00665F10"/>
    <w:rsid w:val="006709A4"/>
    <w:rsid w:val="00673667"/>
    <w:rsid w:val="00673895"/>
    <w:rsid w:val="00681287"/>
    <w:rsid w:val="006935DC"/>
    <w:rsid w:val="0069793F"/>
    <w:rsid w:val="006A10A1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1358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006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5500F"/>
    <w:rsid w:val="008559C0"/>
    <w:rsid w:val="00856688"/>
    <w:rsid w:val="008569FE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C5DBC"/>
    <w:rsid w:val="008D07DC"/>
    <w:rsid w:val="008D0D9A"/>
    <w:rsid w:val="008D51F0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0244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1812"/>
    <w:rsid w:val="00A64636"/>
    <w:rsid w:val="00A71188"/>
    <w:rsid w:val="00A721AB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3520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21CC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1417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468A4"/>
    <w:rsid w:val="00D53104"/>
    <w:rsid w:val="00D548F1"/>
    <w:rsid w:val="00D57EEB"/>
    <w:rsid w:val="00D63311"/>
    <w:rsid w:val="00D671C4"/>
    <w:rsid w:val="00D73AF5"/>
    <w:rsid w:val="00D751EA"/>
    <w:rsid w:val="00D75CFC"/>
    <w:rsid w:val="00D760DB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1525"/>
    <w:rsid w:val="00E7249F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010D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15B0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C2B0D-A65A-49CE-98F9-0A4A0C3E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2024-03-01T15:43:00Z</cp:lastPrinted>
  <dcterms:created xsi:type="dcterms:W3CDTF">2026-03-20T13:57:00Z</dcterms:created>
  <dcterms:modified xsi:type="dcterms:W3CDTF">2026-03-20T13:57:00Z</dcterms:modified>
</cp:coreProperties>
</file>