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D99" w:rsidRDefault="00104CBF" w:rsidP="00104CBF">
      <w:pPr>
        <w:pStyle w:val="Cabealho"/>
        <w:rPr>
          <w:b/>
          <w:bCs/>
          <w:color w:val="000000"/>
          <w:sz w:val="24"/>
          <w:szCs w:val="24"/>
        </w:rPr>
      </w:pPr>
      <w:r w:rsidRPr="00023D99">
        <w:rPr>
          <w:noProof/>
          <w:sz w:val="24"/>
          <w:szCs w:val="24"/>
        </w:rPr>
        <w:drawing>
          <wp:anchor distT="0" distB="0" distL="114935" distR="114935" simplePos="0" relativeHeight="251661312" behindDoc="0" locked="0" layoutInCell="1" allowOverlap="1" wp14:anchorId="47ECA705" wp14:editId="5CD0390A">
            <wp:simplePos x="0" y="0"/>
            <wp:positionH relativeFrom="column">
              <wp:posOffset>-926465</wp:posOffset>
            </wp:positionH>
            <wp:positionV relativeFrom="paragraph">
              <wp:posOffset>-137160</wp:posOffset>
            </wp:positionV>
            <wp:extent cx="788670" cy="89598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95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D99">
        <w:rPr>
          <w:b/>
          <w:bCs/>
          <w:color w:val="000000"/>
          <w:sz w:val="24"/>
          <w:szCs w:val="24"/>
        </w:rPr>
        <w:t>PREFEITURA MUNICIPAL DE BARRA DO QUARAÍ–PODER</w:t>
      </w:r>
      <w:r w:rsidR="00023D99">
        <w:rPr>
          <w:b/>
          <w:bCs/>
          <w:color w:val="000000"/>
          <w:sz w:val="24"/>
          <w:szCs w:val="24"/>
        </w:rPr>
        <w:t xml:space="preserve"> </w:t>
      </w:r>
      <w:proofErr w:type="gramStart"/>
      <w:r w:rsidR="00023D99">
        <w:rPr>
          <w:b/>
          <w:bCs/>
          <w:color w:val="000000"/>
          <w:sz w:val="24"/>
          <w:szCs w:val="24"/>
        </w:rPr>
        <w:t>LE</w:t>
      </w:r>
      <w:r w:rsidRPr="00023D99">
        <w:rPr>
          <w:b/>
          <w:bCs/>
          <w:color w:val="000000"/>
          <w:sz w:val="24"/>
          <w:szCs w:val="24"/>
        </w:rPr>
        <w:t>GISLATIVO CÂMARA</w:t>
      </w:r>
      <w:proofErr w:type="gramEnd"/>
      <w:r w:rsidRPr="00023D99">
        <w:rPr>
          <w:b/>
          <w:bCs/>
          <w:color w:val="000000"/>
          <w:sz w:val="24"/>
          <w:szCs w:val="24"/>
        </w:rPr>
        <w:t xml:space="preserve"> MUNICIPAL DE VEREADORES </w:t>
      </w:r>
    </w:p>
    <w:p w:rsidR="00104CBF" w:rsidRPr="00023D99" w:rsidRDefault="00104CBF" w:rsidP="00104CBF">
      <w:pPr>
        <w:pStyle w:val="Cabealho"/>
        <w:rPr>
          <w:b/>
          <w:bCs/>
          <w:color w:val="000000"/>
          <w:sz w:val="24"/>
          <w:szCs w:val="24"/>
        </w:rPr>
      </w:pPr>
      <w:r w:rsidRPr="00023D99">
        <w:rPr>
          <w:b/>
          <w:bCs/>
          <w:color w:val="000000"/>
          <w:sz w:val="24"/>
          <w:szCs w:val="24"/>
        </w:rPr>
        <w:t>RELAT</w:t>
      </w:r>
      <w:r w:rsidR="00023D99">
        <w:rPr>
          <w:b/>
          <w:bCs/>
          <w:color w:val="000000"/>
          <w:sz w:val="24"/>
          <w:szCs w:val="24"/>
        </w:rPr>
        <w:t>Ó</w:t>
      </w:r>
      <w:r w:rsidRPr="00023D99">
        <w:rPr>
          <w:b/>
          <w:bCs/>
          <w:color w:val="000000"/>
          <w:sz w:val="24"/>
          <w:szCs w:val="24"/>
        </w:rPr>
        <w:t>RIO DE GESTÃO FISCAL</w:t>
      </w:r>
    </w:p>
    <w:p w:rsidR="00104CBF" w:rsidRPr="00023D99" w:rsidRDefault="00104CBF" w:rsidP="00104CBF">
      <w:pPr>
        <w:pStyle w:val="Cabealho"/>
        <w:rPr>
          <w:b/>
          <w:bCs/>
          <w:color w:val="000000"/>
          <w:sz w:val="24"/>
          <w:szCs w:val="24"/>
        </w:rPr>
      </w:pPr>
      <w:r w:rsidRPr="00023D99">
        <w:rPr>
          <w:b/>
          <w:bCs/>
          <w:color w:val="000000"/>
          <w:sz w:val="24"/>
          <w:szCs w:val="24"/>
        </w:rPr>
        <w:t>DEMONSTRATIVO DOS LIMITES</w:t>
      </w:r>
    </w:p>
    <w:p w:rsidR="00104CBF" w:rsidRPr="00023D99" w:rsidRDefault="006A3A97" w:rsidP="00104CBF">
      <w:pPr>
        <w:pStyle w:val="Cabealh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</w:t>
      </w:r>
      <w:r w:rsidR="00104CBF" w:rsidRPr="00023D99">
        <w:rPr>
          <w:b/>
          <w:color w:val="000000"/>
          <w:sz w:val="24"/>
          <w:szCs w:val="24"/>
        </w:rPr>
        <w:t>º SEMESTRE DE 2017</w:t>
      </w:r>
    </w:p>
    <w:p w:rsidR="00104CBF" w:rsidRPr="00023D99" w:rsidRDefault="00104CBF" w:rsidP="00104CBF">
      <w:pPr>
        <w:pStyle w:val="Cabealho"/>
        <w:jc w:val="center"/>
        <w:rPr>
          <w:color w:val="0000FF"/>
          <w:sz w:val="24"/>
          <w:szCs w:val="24"/>
        </w:rPr>
      </w:pPr>
      <w:r w:rsidRPr="00023D99">
        <w:rPr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2926C0" wp14:editId="34C05FBA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324600" cy="0"/>
                <wp:effectExtent l="16510" t="14605" r="21590" b="23495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05pt" to="498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" strokeweight="2.25pt"/>
            </w:pict>
          </mc:Fallback>
        </mc:AlternateContent>
      </w:r>
    </w:p>
    <w:p w:rsidR="00104CBF" w:rsidRPr="00023D99" w:rsidRDefault="00104CBF" w:rsidP="00104CBF">
      <w:pPr>
        <w:pStyle w:val="Cabealho"/>
        <w:rPr>
          <w:color w:val="0000FF"/>
          <w:sz w:val="24"/>
          <w:szCs w:val="24"/>
        </w:rPr>
      </w:pPr>
      <w:r w:rsidRPr="00023D99">
        <w:rPr>
          <w:b/>
          <w:bCs/>
          <w:color w:val="000000"/>
          <w:sz w:val="24"/>
          <w:szCs w:val="24"/>
        </w:rPr>
        <w:t xml:space="preserve"> </w:t>
      </w:r>
    </w:p>
    <w:p w:rsidR="00104CBF" w:rsidRPr="00F53290" w:rsidRDefault="00104CBF">
      <w:pPr>
        <w:rPr>
          <w:b/>
          <w:u w:val="single"/>
        </w:rPr>
      </w:pPr>
      <w:r w:rsidRPr="00F53290">
        <w:rPr>
          <w:b/>
          <w:u w:val="single"/>
        </w:rPr>
        <w:t>MODELO 1 – DEMONSTRATIVO DA RECEITA CORRENTE LÍQUIDA</w:t>
      </w:r>
    </w:p>
    <w:p w:rsidR="00104CBF" w:rsidRDefault="00104CBF" w:rsidP="009E3178">
      <w:pPr>
        <w:rPr>
          <w:sz w:val="16"/>
          <w:szCs w:val="16"/>
        </w:rPr>
      </w:pPr>
      <w:r w:rsidRPr="00104CBF">
        <w:rPr>
          <w:sz w:val="16"/>
          <w:szCs w:val="16"/>
        </w:rPr>
        <w:t>Lei Complementar Federal nº 101</w:t>
      </w:r>
      <w:r w:rsidR="00F53290">
        <w:rPr>
          <w:sz w:val="16"/>
          <w:szCs w:val="16"/>
        </w:rPr>
        <w:t>/2000</w:t>
      </w:r>
      <w:r w:rsidRPr="00104CBF">
        <w:rPr>
          <w:sz w:val="16"/>
          <w:szCs w:val="16"/>
        </w:rPr>
        <w:t xml:space="preserve"> – LRF, inciso I do art. 53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547A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Valores expressos em </w:t>
      </w:r>
      <w:proofErr w:type="gramStart"/>
      <w:r>
        <w:rPr>
          <w:sz w:val="16"/>
          <w:szCs w:val="16"/>
        </w:rPr>
        <w:t>reais</w:t>
      </w:r>
      <w:proofErr w:type="gramEnd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70"/>
        <w:gridCol w:w="3174"/>
      </w:tblGrid>
      <w:tr w:rsidR="00104CBF" w:rsidTr="00104CBF">
        <w:tc>
          <w:tcPr>
            <w:tcW w:w="5470" w:type="dxa"/>
          </w:tcPr>
          <w:p w:rsidR="00104CBF" w:rsidRPr="00104CBF" w:rsidRDefault="00104CBF" w:rsidP="009E31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RECEITA CORRENTE LIQUIDA - RCL</w:t>
            </w:r>
          </w:p>
        </w:tc>
        <w:tc>
          <w:tcPr>
            <w:tcW w:w="3174" w:type="dxa"/>
          </w:tcPr>
          <w:p w:rsidR="00104CBF" w:rsidRPr="00104CBF" w:rsidRDefault="00104CBF" w:rsidP="009E317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</w:t>
            </w:r>
            <w:r w:rsidR="008B3C87">
              <w:rPr>
                <w:b/>
                <w:sz w:val="16"/>
                <w:szCs w:val="16"/>
              </w:rPr>
              <w:t xml:space="preserve">             </w:t>
            </w:r>
            <w:r>
              <w:rPr>
                <w:b/>
                <w:sz w:val="16"/>
                <w:szCs w:val="16"/>
              </w:rPr>
              <w:t>VALOR AJUSTADO</w:t>
            </w:r>
          </w:p>
        </w:tc>
      </w:tr>
    </w:tbl>
    <w:p w:rsidR="00104CBF" w:rsidRDefault="00104CBF" w:rsidP="009E3178">
      <w:pPr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498"/>
        <w:gridCol w:w="3146"/>
      </w:tblGrid>
      <w:tr w:rsidR="00104CBF" w:rsidTr="00104CBF">
        <w:tc>
          <w:tcPr>
            <w:tcW w:w="5498" w:type="dxa"/>
          </w:tcPr>
          <w:p w:rsidR="00104CBF" w:rsidRDefault="00104CBF" w:rsidP="009E317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Arrecadadas no mês de refer</w:t>
            </w:r>
            <w:r w:rsidR="004339F9">
              <w:rPr>
                <w:sz w:val="16"/>
                <w:szCs w:val="16"/>
              </w:rPr>
              <w:t>ê</w:t>
            </w:r>
            <w:r>
              <w:rPr>
                <w:sz w:val="16"/>
                <w:szCs w:val="16"/>
              </w:rPr>
              <w:t>nci</w:t>
            </w:r>
            <w:r w:rsidR="008B3C87">
              <w:rPr>
                <w:sz w:val="16"/>
                <w:szCs w:val="16"/>
              </w:rPr>
              <w:t>a e nos onze anteriores (12 me</w:t>
            </w:r>
            <w:r>
              <w:rPr>
                <w:sz w:val="16"/>
                <w:szCs w:val="16"/>
              </w:rPr>
              <w:t>ses)</w:t>
            </w:r>
          </w:p>
        </w:tc>
        <w:tc>
          <w:tcPr>
            <w:tcW w:w="3146" w:type="dxa"/>
          </w:tcPr>
          <w:p w:rsidR="00104CBF" w:rsidRDefault="008B3C87" w:rsidP="009721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R$ </w:t>
            </w:r>
            <w:r w:rsidR="006A3A97">
              <w:rPr>
                <w:sz w:val="16"/>
                <w:szCs w:val="16"/>
              </w:rPr>
              <w:t>19.5</w:t>
            </w:r>
            <w:r w:rsidR="0097214C">
              <w:rPr>
                <w:sz w:val="16"/>
                <w:szCs w:val="16"/>
              </w:rPr>
              <w:t>98</w:t>
            </w:r>
            <w:r w:rsidR="006A3A97">
              <w:rPr>
                <w:sz w:val="16"/>
                <w:szCs w:val="16"/>
              </w:rPr>
              <w:t>.0</w:t>
            </w:r>
            <w:r w:rsidR="0097214C">
              <w:rPr>
                <w:sz w:val="16"/>
                <w:szCs w:val="16"/>
              </w:rPr>
              <w:t>2</w:t>
            </w:r>
            <w:r w:rsidR="006A3A97">
              <w:rPr>
                <w:sz w:val="16"/>
                <w:szCs w:val="16"/>
              </w:rPr>
              <w:t>2,88</w:t>
            </w:r>
          </w:p>
        </w:tc>
      </w:tr>
    </w:tbl>
    <w:p w:rsidR="008B3C87" w:rsidRDefault="008B3C87" w:rsidP="009E3178">
      <w:pPr>
        <w:rPr>
          <w:sz w:val="16"/>
          <w:szCs w:val="16"/>
        </w:rPr>
      </w:pPr>
    </w:p>
    <w:p w:rsidR="00104CBF" w:rsidRDefault="008B3C87">
      <w:pPr>
        <w:rPr>
          <w:b/>
          <w:sz w:val="16"/>
          <w:szCs w:val="16"/>
          <w:u w:val="single"/>
        </w:rPr>
      </w:pPr>
      <w:r w:rsidRPr="008B3C87">
        <w:rPr>
          <w:b/>
          <w:sz w:val="16"/>
          <w:szCs w:val="16"/>
          <w:u w:val="single"/>
        </w:rPr>
        <w:t>MODELO 10 – DEMONSTRATIVO DA DESPESA COM PESSOAL</w:t>
      </w:r>
    </w:p>
    <w:p w:rsidR="008B3C87" w:rsidRDefault="008B3C87">
      <w:pPr>
        <w:rPr>
          <w:sz w:val="16"/>
          <w:szCs w:val="16"/>
        </w:rPr>
      </w:pPr>
      <w:r w:rsidRPr="008B3C87">
        <w:rPr>
          <w:sz w:val="16"/>
          <w:szCs w:val="16"/>
        </w:rPr>
        <w:t xml:space="preserve">Lei </w:t>
      </w:r>
      <w:r>
        <w:rPr>
          <w:sz w:val="16"/>
          <w:szCs w:val="16"/>
        </w:rPr>
        <w:t xml:space="preserve">complementar Federal nº 101/2000 – LRF, art. 54 e alínea “a” do inciso I do art. 55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E57F6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Valores expressos em </w:t>
      </w:r>
      <w:proofErr w:type="gramStart"/>
      <w:r>
        <w:rPr>
          <w:sz w:val="16"/>
          <w:szCs w:val="16"/>
        </w:rPr>
        <w:t>Reais</w:t>
      </w:r>
      <w:proofErr w:type="gramEnd"/>
      <w:r>
        <w:rPr>
          <w:sz w:val="16"/>
          <w:szCs w:val="16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3"/>
        <w:gridCol w:w="2126"/>
        <w:gridCol w:w="2015"/>
      </w:tblGrid>
      <w:tr w:rsidR="008B3C87" w:rsidTr="0061079E">
        <w:tc>
          <w:tcPr>
            <w:tcW w:w="4503" w:type="dxa"/>
          </w:tcPr>
          <w:p w:rsidR="008B3C87" w:rsidRPr="008B3C87" w:rsidRDefault="008B3C87" w:rsidP="008B3C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DESPESA COM PESSOAL</w:t>
            </w:r>
          </w:p>
        </w:tc>
        <w:tc>
          <w:tcPr>
            <w:tcW w:w="2126" w:type="dxa"/>
          </w:tcPr>
          <w:p w:rsidR="008B3C87" w:rsidRPr="008B3C87" w:rsidRDefault="008B3C87" w:rsidP="008B3C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 AJUSTADO</w:t>
            </w:r>
          </w:p>
        </w:tc>
        <w:tc>
          <w:tcPr>
            <w:tcW w:w="2015" w:type="dxa"/>
          </w:tcPr>
          <w:p w:rsidR="008B3C87" w:rsidRPr="008B3C87" w:rsidRDefault="008B3C87" w:rsidP="008B3C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SOBRE</w:t>
            </w:r>
            <w:r w:rsidR="00E017C7">
              <w:rPr>
                <w:b/>
                <w:sz w:val="16"/>
                <w:szCs w:val="16"/>
              </w:rPr>
              <w:t xml:space="preserve"> A</w:t>
            </w:r>
            <w:r>
              <w:rPr>
                <w:b/>
                <w:sz w:val="16"/>
                <w:szCs w:val="16"/>
              </w:rPr>
              <w:t xml:space="preserve"> RCL</w:t>
            </w:r>
          </w:p>
        </w:tc>
      </w:tr>
      <w:tr w:rsidR="008B3C87" w:rsidTr="0061079E">
        <w:tc>
          <w:tcPr>
            <w:tcW w:w="4503" w:type="dxa"/>
          </w:tcPr>
          <w:p w:rsidR="008B3C87" w:rsidRDefault="006107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da Despesa Líquida com Pessoal nos 12 Últimos meses</w:t>
            </w:r>
          </w:p>
        </w:tc>
        <w:tc>
          <w:tcPr>
            <w:tcW w:w="2126" w:type="dxa"/>
          </w:tcPr>
          <w:p w:rsidR="008B3C87" w:rsidRDefault="006A3A97" w:rsidP="00610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779.950,51</w:t>
            </w:r>
          </w:p>
        </w:tc>
        <w:tc>
          <w:tcPr>
            <w:tcW w:w="2015" w:type="dxa"/>
          </w:tcPr>
          <w:p w:rsidR="008B3C87" w:rsidRDefault="0061079E" w:rsidP="00C54E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</w:t>
            </w:r>
            <w:r w:rsidR="006A3A97">
              <w:rPr>
                <w:sz w:val="16"/>
                <w:szCs w:val="16"/>
              </w:rPr>
              <w:t>9</w:t>
            </w:r>
            <w:r w:rsidR="00C54EE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%</w:t>
            </w:r>
          </w:p>
        </w:tc>
      </w:tr>
      <w:tr w:rsidR="008B3C87" w:rsidTr="0061079E">
        <w:tc>
          <w:tcPr>
            <w:tcW w:w="4503" w:type="dxa"/>
          </w:tcPr>
          <w:p w:rsidR="008B3C87" w:rsidRDefault="006107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Limite Legal – LRF, alínea “a” do Inciso III do art. </w:t>
            </w:r>
            <w:proofErr w:type="gramStart"/>
            <w:r>
              <w:rPr>
                <w:sz w:val="16"/>
                <w:szCs w:val="16"/>
              </w:rPr>
              <w:t>20</w:t>
            </w:r>
            <w:proofErr w:type="gramEnd"/>
          </w:p>
        </w:tc>
        <w:tc>
          <w:tcPr>
            <w:tcW w:w="2126" w:type="dxa"/>
          </w:tcPr>
          <w:p w:rsidR="008B3C87" w:rsidRDefault="006A3A97" w:rsidP="00C54E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1.17</w:t>
            </w:r>
            <w:r w:rsidR="00C54EE0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.8</w:t>
            </w:r>
            <w:r w:rsidR="00C54EE0">
              <w:rPr>
                <w:sz w:val="16"/>
                <w:szCs w:val="16"/>
              </w:rPr>
              <w:t>81</w:t>
            </w:r>
            <w:r>
              <w:rPr>
                <w:sz w:val="16"/>
                <w:szCs w:val="16"/>
              </w:rPr>
              <w:t>,</w:t>
            </w:r>
            <w:r w:rsidR="00C54EE0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2015" w:type="dxa"/>
          </w:tcPr>
          <w:p w:rsidR="008B3C87" w:rsidRDefault="00BF03C6" w:rsidP="00BF03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</w:t>
            </w:r>
            <w:r w:rsidR="0061079E">
              <w:rPr>
                <w:sz w:val="16"/>
                <w:szCs w:val="16"/>
              </w:rPr>
              <w:t>6%</w:t>
            </w:r>
          </w:p>
        </w:tc>
      </w:tr>
      <w:tr w:rsidR="008B3C87" w:rsidTr="0061079E">
        <w:tc>
          <w:tcPr>
            <w:tcW w:w="4503" w:type="dxa"/>
          </w:tcPr>
          <w:p w:rsidR="008B3C87" w:rsidRDefault="006107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Limite Prudencial – LRF, Parágrafo único do art. </w:t>
            </w:r>
            <w:proofErr w:type="gramStart"/>
            <w:r>
              <w:rPr>
                <w:sz w:val="16"/>
                <w:szCs w:val="16"/>
              </w:rPr>
              <w:t>22</w:t>
            </w:r>
            <w:proofErr w:type="gramEnd"/>
          </w:p>
        </w:tc>
        <w:tc>
          <w:tcPr>
            <w:tcW w:w="2126" w:type="dxa"/>
          </w:tcPr>
          <w:p w:rsidR="008B3C87" w:rsidRDefault="006A3A97" w:rsidP="00C54E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1.11</w:t>
            </w:r>
            <w:r w:rsidR="00C54EE0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</w:t>
            </w:r>
            <w:r w:rsidR="00C54EE0">
              <w:rPr>
                <w:sz w:val="16"/>
                <w:szCs w:val="16"/>
              </w:rPr>
              <w:t>087</w:t>
            </w:r>
            <w:r>
              <w:rPr>
                <w:sz w:val="16"/>
                <w:szCs w:val="16"/>
              </w:rPr>
              <w:t>,</w:t>
            </w:r>
            <w:r w:rsidR="00C54EE0">
              <w:rPr>
                <w:sz w:val="16"/>
                <w:szCs w:val="16"/>
              </w:rPr>
              <w:t>30</w:t>
            </w:r>
          </w:p>
        </w:tc>
        <w:tc>
          <w:tcPr>
            <w:tcW w:w="2015" w:type="dxa"/>
          </w:tcPr>
          <w:p w:rsidR="008B3C87" w:rsidRDefault="0061079E" w:rsidP="00610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5,70%</w:t>
            </w:r>
          </w:p>
        </w:tc>
      </w:tr>
      <w:tr w:rsidR="008B3C87" w:rsidTr="0061079E">
        <w:tc>
          <w:tcPr>
            <w:tcW w:w="4503" w:type="dxa"/>
          </w:tcPr>
          <w:p w:rsidR="008B3C87" w:rsidRDefault="006107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Limite para Emissão de Alerta – LRF, Inciso II do § 1º do art. </w:t>
            </w:r>
            <w:proofErr w:type="gramStart"/>
            <w:r>
              <w:rPr>
                <w:sz w:val="16"/>
                <w:szCs w:val="16"/>
              </w:rPr>
              <w:t>59</w:t>
            </w:r>
            <w:proofErr w:type="gramEnd"/>
          </w:p>
        </w:tc>
        <w:tc>
          <w:tcPr>
            <w:tcW w:w="2126" w:type="dxa"/>
          </w:tcPr>
          <w:p w:rsidR="008B3C87" w:rsidRDefault="006A3A97" w:rsidP="00C54E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1.05</w:t>
            </w:r>
            <w:r w:rsidR="00C54EE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</w:t>
            </w:r>
            <w:r w:rsidR="00C54EE0">
              <w:rPr>
                <w:sz w:val="16"/>
                <w:szCs w:val="16"/>
              </w:rPr>
              <w:t>293</w:t>
            </w:r>
            <w:r>
              <w:rPr>
                <w:sz w:val="16"/>
                <w:szCs w:val="16"/>
              </w:rPr>
              <w:t>,</w:t>
            </w:r>
            <w:r w:rsidR="00C54EE0">
              <w:rPr>
                <w:sz w:val="16"/>
                <w:szCs w:val="16"/>
              </w:rPr>
              <w:t>23</w:t>
            </w:r>
            <w:bookmarkStart w:id="0" w:name="_GoBack"/>
            <w:bookmarkEnd w:id="0"/>
          </w:p>
        </w:tc>
        <w:tc>
          <w:tcPr>
            <w:tcW w:w="2015" w:type="dxa"/>
          </w:tcPr>
          <w:p w:rsidR="008B3C87" w:rsidRDefault="0061079E" w:rsidP="006107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5,40%</w:t>
            </w:r>
          </w:p>
        </w:tc>
      </w:tr>
    </w:tbl>
    <w:p w:rsidR="008B3C87" w:rsidRDefault="008B3C87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BD3506" w:rsidRDefault="00BD3506">
      <w:pPr>
        <w:rPr>
          <w:sz w:val="16"/>
          <w:szCs w:val="16"/>
        </w:rPr>
      </w:pPr>
    </w:p>
    <w:p w:rsidR="00BD3506" w:rsidRDefault="006A3A97" w:rsidP="00B227C5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IDELCIO PILLAR RODRIGUES</w:t>
      </w:r>
    </w:p>
    <w:p w:rsidR="00BD3506" w:rsidRPr="00BD3506" w:rsidRDefault="00BD3506" w:rsidP="00B227C5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Presidente da câmara Municipal de Barra do Quaraí</w:t>
      </w:r>
    </w:p>
    <w:p w:rsidR="00BD3506" w:rsidRDefault="00BD3506" w:rsidP="00BD3506">
      <w:pPr>
        <w:jc w:val="center"/>
        <w:rPr>
          <w:b/>
          <w:sz w:val="16"/>
          <w:szCs w:val="16"/>
        </w:rPr>
      </w:pPr>
    </w:p>
    <w:p w:rsidR="00BD3506" w:rsidRDefault="00BD3506" w:rsidP="00BD3506">
      <w:pPr>
        <w:rPr>
          <w:b/>
          <w:sz w:val="16"/>
          <w:szCs w:val="16"/>
        </w:rPr>
      </w:pPr>
    </w:p>
    <w:p w:rsidR="00BD3506" w:rsidRDefault="00BD3506" w:rsidP="00B227C5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MANOEL AUGUSTO TRINDADE DE ASSUNÇÃO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>KÁTIA MARIELE DO AMARAL ROLIM</w:t>
      </w:r>
    </w:p>
    <w:p w:rsidR="00BD3506" w:rsidRPr="00BD3506" w:rsidRDefault="00BD3506" w:rsidP="00B227C5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Contador CRC/RS Nº 77.560/O-2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  </w:t>
      </w:r>
      <w:proofErr w:type="gramEnd"/>
      <w:r>
        <w:rPr>
          <w:sz w:val="16"/>
          <w:szCs w:val="16"/>
        </w:rPr>
        <w:t>Responsável pelo Controle Interno</w:t>
      </w:r>
    </w:p>
    <w:sectPr w:rsidR="00BD3506" w:rsidRPr="00BD3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BF"/>
    <w:rsid w:val="00023D99"/>
    <w:rsid w:val="00104CBF"/>
    <w:rsid w:val="00370487"/>
    <w:rsid w:val="0038481E"/>
    <w:rsid w:val="004339F9"/>
    <w:rsid w:val="004B547A"/>
    <w:rsid w:val="0061079E"/>
    <w:rsid w:val="006A3A97"/>
    <w:rsid w:val="00827800"/>
    <w:rsid w:val="008B3C87"/>
    <w:rsid w:val="0097214C"/>
    <w:rsid w:val="009B4DE0"/>
    <w:rsid w:val="009E3178"/>
    <w:rsid w:val="00A548DF"/>
    <w:rsid w:val="00AC7974"/>
    <w:rsid w:val="00B227C5"/>
    <w:rsid w:val="00BA3C74"/>
    <w:rsid w:val="00BD3506"/>
    <w:rsid w:val="00BE57F6"/>
    <w:rsid w:val="00BF03C6"/>
    <w:rsid w:val="00C54EE0"/>
    <w:rsid w:val="00E017C7"/>
    <w:rsid w:val="00F53290"/>
    <w:rsid w:val="00F9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4CB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04CB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0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04CB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04CBF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04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Contabilidade</cp:lastModifiedBy>
  <cp:revision>8</cp:revision>
  <dcterms:created xsi:type="dcterms:W3CDTF">2017-07-28T18:59:00Z</dcterms:created>
  <dcterms:modified xsi:type="dcterms:W3CDTF">2018-01-30T20:24:00Z</dcterms:modified>
</cp:coreProperties>
</file>